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Creative Arts in Counseling and Psychotherapy (CACP) Chapter</w:t>
        <w:br w:type="textWrapping"/>
      </w:r>
      <w:r w:rsidDel="00000000" w:rsidR="00000000" w:rsidRPr="00000000">
        <w:rPr>
          <w:rFonts w:ascii="Times New Roman" w:cs="Times New Roman" w:eastAsia="Times New Roman" w:hAnsi="Times New Roman"/>
          <w:b w:val="1"/>
          <w:sz w:val="24"/>
          <w:szCs w:val="24"/>
          <w:rtl w:val="0"/>
        </w:rPr>
        <w:t xml:space="preserve">ANNUAL GENERAL MEETING AGENDA</w:t>
        <w:br w:type="textWrapping"/>
        <w:t xml:space="preserve">MAY 12, 2022 at 7 PM EST / 8 PM AST / 2 PM PT / 3 PM MT</w:t>
      </w:r>
    </w:p>
    <w:p w:rsidR="00000000" w:rsidDel="00000000" w:rsidP="00000000" w:rsidRDefault="00000000" w:rsidRPr="00000000" w14:paraId="0000000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Meeting info: </w:t>
      </w:r>
      <w:r w:rsidDel="00000000" w:rsidR="00000000" w:rsidRPr="00000000">
        <w:rPr>
          <w:rFonts w:ascii="Times New Roman" w:cs="Times New Roman" w:eastAsia="Times New Roman" w:hAnsi="Times New Roman"/>
          <w:sz w:val="24"/>
          <w:szCs w:val="24"/>
          <w:rtl w:val="0"/>
        </w:rPr>
        <w:t xml:space="preserve">Virtual Annual General Meeting (AGM) highlighting the Creative Arts in Counseling and Psychotherapy Chapter’s activities between May 2021 to April 2022. This AGM will be conducted over the videoconferencing platform Zoom.</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3060"/>
        <w:gridCol w:w="4650"/>
        <w:tblGridChange w:id="0">
          <w:tblGrid>
            <w:gridCol w:w="1650"/>
            <w:gridCol w:w="3060"/>
            <w:gridCol w:w="465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3">
            <w:pPr>
              <w:spacing w:after="240" w:before="240" w:lineRule="auto"/>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sz w:val="24"/>
                  <w:szCs w:val="24"/>
                  <w:u w:val="single"/>
                  <w:rtl w:val="0"/>
                </w:rPr>
                <w:t xml:space="preserve">Zoom Link</w:t>
              </w:r>
            </w:hyperlink>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ID: 811 2571 6545</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Passcode: create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tap mobile: </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Dial +14388097799</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Access ID Code: 81125716545#</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Passcode: *320570# </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0C">
      <w:pPr>
        <w:numPr>
          <w:ilvl w:val="0"/>
          <w:numId w:val="4"/>
        </w:numPr>
        <w:spacing w:befor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Welcome</w:t>
        <w:br w:type="textWrapping"/>
      </w:r>
      <w:r w:rsidDel="00000000" w:rsidR="00000000" w:rsidRPr="00000000">
        <w:rPr>
          <w:rFonts w:ascii="Times New Roman" w:cs="Times New Roman" w:eastAsia="Times New Roman" w:hAnsi="Times New Roman"/>
          <w:sz w:val="24"/>
          <w:szCs w:val="24"/>
          <w:rtl w:val="0"/>
        </w:rPr>
        <w:t xml:space="preserve">Sharing name, modality, and where from. </w:t>
        <w:br w:type="textWrapping"/>
      </w:r>
      <w:r w:rsidDel="00000000" w:rsidR="00000000" w:rsidRPr="00000000">
        <w:rPr>
          <w:rtl w:val="0"/>
        </w:rPr>
      </w:r>
    </w:p>
    <w:p w:rsidR="00000000" w:rsidDel="00000000" w:rsidP="00000000" w:rsidRDefault="00000000" w:rsidRPr="00000000" w14:paraId="0000000D">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Introductions and Icebreaker</w:t>
      </w:r>
    </w:p>
    <w:p w:rsidR="00000000" w:rsidDel="00000000" w:rsidP="00000000" w:rsidRDefault="00000000" w:rsidRPr="00000000" w14:paraId="0000000E">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Picking a Sound and engaging musically together.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Lorelei Dietz – president, music therapist in Halifax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Rachel Norris – special projects coordinator, music therapist in Montreal</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Rowena Tam – past president, drama therapist in Montreal</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Yasmin Kawar – secretary, music therapist in Halifax</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Audrey-Anne Frenette – treasurer, art therapist in Gatineau, Quebec </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Nicola Sherwin-Roller – CCPA liaison for the board, art therapist in Saskatchewan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Stephanie Sing – communications specialist, art therapist in Ottawa</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Kathryn</w:t>
      </w:r>
      <w:r w:rsidDel="00000000" w:rsidR="00000000" w:rsidRPr="00000000">
        <w:rPr>
          <w:rFonts w:ascii="Times New Roman" w:cs="Times New Roman" w:eastAsia="Times New Roman" w:hAnsi="Times New Roman"/>
          <w:sz w:val="24"/>
          <w:szCs w:val="24"/>
          <w:rtl w:val="0"/>
        </w:rPr>
        <w:t xml:space="preserve"> – CACP member, art therapist in Comox first nation, BC </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President Opening Remark</w:t>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Motion to accept 2022 AGM Meeting Agenda</w:t>
        <w:br w:type="textWrapping"/>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First: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Rachel Norris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Second: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Audrey-Anne Frenette</w:t>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numPr>
          <w:ilvl w:val="0"/>
          <w:numId w:val="4"/>
        </w:numPr>
        <w:ind w:left="720" w:hanging="360"/>
        <w:rPr>
          <w:rFonts w:ascii="Times New Roman" w:cs="Times New Roman" w:eastAsia="Times New Roman" w:hAnsi="Times New Roman"/>
          <w:b w:val="1"/>
          <w:sz w:val="24"/>
          <w:szCs w:val="24"/>
          <w:highlight w:val="green"/>
        </w:rPr>
      </w:pPr>
      <w:r w:rsidDel="00000000" w:rsidR="00000000" w:rsidRPr="00000000">
        <w:rPr>
          <w:rFonts w:ascii="Times New Roman" w:cs="Times New Roman" w:eastAsia="Times New Roman" w:hAnsi="Times New Roman"/>
          <w:b w:val="1"/>
          <w:sz w:val="24"/>
          <w:szCs w:val="24"/>
          <w:rtl w:val="0"/>
        </w:rPr>
        <w:t xml:space="preserve">Motion to accept </w:t>
      </w:r>
      <w:hyperlink r:id="rId8">
        <w:r w:rsidDel="00000000" w:rsidR="00000000" w:rsidRPr="00000000">
          <w:rPr>
            <w:rFonts w:ascii="Times New Roman" w:cs="Times New Roman" w:eastAsia="Times New Roman" w:hAnsi="Times New Roman"/>
            <w:b w:val="1"/>
            <w:color w:val="1155cc"/>
            <w:sz w:val="24"/>
            <w:szCs w:val="24"/>
            <w:highlight w:val="green"/>
            <w:u w:val="single"/>
            <w:rtl w:val="0"/>
          </w:rPr>
          <w:t xml:space="preserve">2021 AGM Meeting Minutes</w:t>
        </w:r>
      </w:hyperlink>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First: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Nicola Sherwin-Roller</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Second: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Stephanie Sing</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Review Constitution and Bylaws</w:t>
      </w:r>
    </w:p>
    <w:p w:rsidR="00000000" w:rsidDel="00000000" w:rsidP="00000000" w:rsidRDefault="00000000" w:rsidRPr="00000000" w14:paraId="0000002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Traditionally there is a review of the constitution and bylaws at the AGM. No changes were made to the constitution/bylaws this year. Document was pulled up to be reviewed in the meeting. The chapter bylaws are always available on the website and chapter website. Currently there are no chapter committees.</w:t>
      </w:r>
    </w:p>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Motion to accept Constitution and Bylaws as is:</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First: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Audrey-Anne Frenette</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Second: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Nicola Sherwin-Roller</w:t>
      </w:r>
    </w:p>
    <w:p w:rsidR="00000000" w:rsidDel="00000000" w:rsidP="00000000" w:rsidRDefault="00000000" w:rsidRPr="00000000" w14:paraId="0000002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Executive Reports:</w:t>
      </w:r>
    </w:p>
    <w:p w:rsidR="00000000" w:rsidDel="00000000" w:rsidP="00000000" w:rsidRDefault="00000000" w:rsidRPr="00000000" w14:paraId="0000002E">
      <w:pPr>
        <w:numPr>
          <w:ilvl w:val="1"/>
          <w:numId w:val="4"/>
        </w:numPr>
        <w:ind w:left="1440" w:hanging="36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President’s Report</w:t>
      </w:r>
    </w:p>
    <w:p w:rsidR="00000000" w:rsidDel="00000000" w:rsidP="00000000" w:rsidRDefault="00000000" w:rsidRPr="00000000" w14:paraId="0000002F">
      <w:pPr>
        <w:numPr>
          <w:ilvl w:val="2"/>
          <w:numId w:val="4"/>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Membership</w:t>
      </w:r>
      <w:r w:rsidDel="00000000" w:rsidR="00000000" w:rsidRPr="00000000">
        <w:rPr>
          <w:rFonts w:ascii="Times New Roman" w:cs="Times New Roman" w:eastAsia="Times New Roman" w:hAnsi="Times New Roman"/>
          <w:sz w:val="24"/>
          <w:szCs w:val="24"/>
          <w:rtl w:val="0"/>
        </w:rPr>
        <w:t xml:space="preserve"> – There was an increase of 100 members. There has been approximately 350-450 members in past years. </w:t>
        <w:br w:type="textWrapping"/>
        <w:t xml:space="preserve">This year: 23% students, 77% professionals. </w:t>
        <w:br w:type="textWrapping"/>
      </w:r>
      <w:r w:rsidDel="00000000" w:rsidR="00000000" w:rsidRPr="00000000">
        <w:rPr>
          <w:rtl w:val="0"/>
        </w:rPr>
      </w:r>
    </w:p>
    <w:p w:rsidR="00000000" w:rsidDel="00000000" w:rsidP="00000000" w:rsidRDefault="00000000" w:rsidRPr="00000000" w14:paraId="00000030">
      <w:pPr>
        <w:numPr>
          <w:ilvl w:val="2"/>
          <w:numId w:val="4"/>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Monthly Teleconferences</w:t>
      </w:r>
      <w:r w:rsidDel="00000000" w:rsidR="00000000" w:rsidRPr="00000000">
        <w:rPr>
          <w:rFonts w:ascii="Times New Roman" w:cs="Times New Roman" w:eastAsia="Times New Roman" w:hAnsi="Times New Roman"/>
          <w:sz w:val="24"/>
          <w:szCs w:val="24"/>
          <w:rtl w:val="0"/>
        </w:rPr>
        <w:t xml:space="preserve"> – Board is meeting every month to push forward initiatives to benefit members. Meetings held on the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Wednesday of every month on Zoom. </w:t>
        <w:br w:type="textWrapping"/>
      </w:r>
      <w:r w:rsidDel="00000000" w:rsidR="00000000" w:rsidRPr="00000000">
        <w:rPr>
          <w:rtl w:val="0"/>
        </w:rPr>
      </w:r>
    </w:p>
    <w:p w:rsidR="00000000" w:rsidDel="00000000" w:rsidP="00000000" w:rsidRDefault="00000000" w:rsidRPr="00000000" w14:paraId="00000031">
      <w:pPr>
        <w:numPr>
          <w:ilvl w:val="2"/>
          <w:numId w:val="4"/>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Bi-Annual Survey</w:t>
      </w:r>
      <w:r w:rsidDel="00000000" w:rsidR="00000000" w:rsidRPr="00000000">
        <w:rPr>
          <w:rFonts w:ascii="Times New Roman" w:cs="Times New Roman" w:eastAsia="Times New Roman" w:hAnsi="Times New Roman"/>
          <w:sz w:val="24"/>
          <w:szCs w:val="24"/>
          <w:rtl w:val="0"/>
        </w:rPr>
        <w:t xml:space="preserve"> – Put out every 2 years in the fall. Includes 24 questions asking what members are getting from the chapter or want to see more of (such as activities/workshops). </w:t>
        <w:br w:type="textWrapping"/>
        <w:t xml:space="preserve">In the Oct. 2021 survey, 3 prominent things came out:</w:t>
        <w:br w:type="textWrapping"/>
        <w:t xml:space="preserve">1. Membership asked for more communication via email rather than just social media. </w:t>
        <w:br w:type="textWrapping"/>
        <w:t xml:space="preserve">2. More opportunities to create connection and community coming out of pandemic in order to connect with colleagues and friends. Going forward the Chapter will be looking at more things like this. </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sz w:val="24"/>
          <w:szCs w:val="24"/>
          <w:rtl w:val="0"/>
        </w:rPr>
        <w:t xml:space="preserve">3. Wanting more awareness/notice of funding opportunities, specifically over email. The Chapter has 3 bursaries in the spring, but members finding there is not enough time/notice to apply.</w:t>
      </w:r>
      <w:r w:rsidDel="00000000" w:rsidR="00000000" w:rsidRPr="00000000">
        <w:rPr>
          <w:rtl w:val="0"/>
        </w:rPr>
      </w:r>
    </w:p>
    <w:p w:rsidR="00000000" w:rsidDel="00000000" w:rsidP="00000000" w:rsidRDefault="00000000" w:rsidRPr="00000000" w14:paraId="00000032">
      <w:pPr>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numPr>
          <w:ilvl w:val="2"/>
          <w:numId w:val="4"/>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Chapter Conference Panel </w:t>
      </w:r>
      <w:r w:rsidDel="00000000" w:rsidR="00000000" w:rsidRPr="00000000">
        <w:rPr>
          <w:rFonts w:ascii="Times New Roman" w:cs="Times New Roman" w:eastAsia="Times New Roman" w:hAnsi="Times New Roman"/>
          <w:sz w:val="24"/>
          <w:szCs w:val="24"/>
          <w:rtl w:val="0"/>
        </w:rPr>
        <w:t xml:space="preserve">– There is a 2022 virtual conference presentation put on by CACP chapter on the 20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-22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of May at 2:30 EDT Presentation title: Racial trauma and the Creative Arts Therapies</w:t>
        <w:br w:type="textWrapping"/>
        <w:t xml:space="preserve">Presented by: Rowena Tam, Lorelei Dietz, Todd Hunter, Rachel Norris. Content: Experiential presentation on racial trauma and white supremacy present in the creative arts therapies’ professions and beyond. Features tools for professional lives, and CAT techniques to get into the work and what it looks like. </w:t>
      </w:r>
      <w:r w:rsidDel="00000000" w:rsidR="00000000" w:rsidRPr="00000000">
        <w:rPr>
          <w:rtl w:val="0"/>
        </w:rPr>
      </w:r>
    </w:p>
    <w:p w:rsidR="00000000" w:rsidDel="00000000" w:rsidP="00000000" w:rsidRDefault="00000000" w:rsidRPr="00000000" w14:paraId="00000034">
      <w:pPr>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numPr>
          <w:ilvl w:val="2"/>
          <w:numId w:val="4"/>
        </w:numPr>
        <w:ind w:left="21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Research, Professional, and Student Bursaries</w:t>
      </w:r>
      <w:r w:rsidDel="00000000" w:rsidR="00000000" w:rsidRPr="00000000">
        <w:rPr>
          <w:rtl w:val="0"/>
        </w:rPr>
      </w:r>
    </w:p>
    <w:p w:rsidR="00000000" w:rsidDel="00000000" w:rsidP="00000000" w:rsidRDefault="00000000" w:rsidRPr="00000000" w14:paraId="00000036">
      <w:pPr>
        <w:numPr>
          <w:ilvl w:val="3"/>
          <w:numId w:val="4"/>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Annual CACP Chapter 2021 Bursaries</w:t>
      </w:r>
      <w:r w:rsidDel="00000000" w:rsidR="00000000" w:rsidRPr="00000000">
        <w:rPr>
          <w:rtl w:val="0"/>
        </w:rPr>
      </w:r>
    </w:p>
    <w:p w:rsidR="00000000" w:rsidDel="00000000" w:rsidP="00000000" w:rsidRDefault="00000000" w:rsidRPr="00000000" w14:paraId="00000037">
      <w:pPr>
        <w:numPr>
          <w:ilvl w:val="4"/>
          <w:numId w:val="4"/>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Professional Bursary Recipient ($400) </w:t>
      </w:r>
      <w:r w:rsidDel="00000000" w:rsidR="00000000" w:rsidRPr="00000000">
        <w:rPr>
          <w:rFonts w:ascii="Times New Roman" w:cs="Times New Roman" w:eastAsia="Times New Roman" w:hAnsi="Times New Roman"/>
          <w:sz w:val="24"/>
          <w:szCs w:val="24"/>
          <w:rtl w:val="0"/>
        </w:rPr>
        <w:t xml:space="preserve">- Mallory Minerson: Introduction to Drama Therapy Course at St. Stephen’s College, at the University of Alberta</w:t>
      </w:r>
      <w:r w:rsidDel="00000000" w:rsidR="00000000" w:rsidRPr="00000000">
        <w:rPr>
          <w:rtl w:val="0"/>
        </w:rPr>
      </w:r>
    </w:p>
    <w:p w:rsidR="00000000" w:rsidDel="00000000" w:rsidP="00000000" w:rsidRDefault="00000000" w:rsidRPr="00000000" w14:paraId="00000038">
      <w:pPr>
        <w:numPr>
          <w:ilvl w:val="4"/>
          <w:numId w:val="4"/>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Research Bursary Recipient ($550) </w:t>
      </w:r>
      <w:r w:rsidDel="00000000" w:rsidR="00000000" w:rsidRPr="00000000">
        <w:rPr>
          <w:rFonts w:ascii="Times New Roman" w:cs="Times New Roman" w:eastAsia="Times New Roman" w:hAnsi="Times New Roman"/>
          <w:sz w:val="24"/>
          <w:szCs w:val="24"/>
          <w:rtl w:val="0"/>
        </w:rPr>
        <w:t xml:space="preserve">- Cassandra Brennan: Public practice drama therapy with women in the criminal in/justice system.</w:t>
      </w:r>
      <w:r w:rsidDel="00000000" w:rsidR="00000000" w:rsidRPr="00000000">
        <w:rPr>
          <w:rtl w:val="0"/>
        </w:rPr>
      </w:r>
    </w:p>
    <w:p w:rsidR="00000000" w:rsidDel="00000000" w:rsidP="00000000" w:rsidRDefault="00000000" w:rsidRPr="00000000" w14:paraId="00000039">
      <w:pPr>
        <w:numPr>
          <w:ilvl w:val="3"/>
          <w:numId w:val="4"/>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2022 Bursaries:</w:t>
      </w:r>
      <w:r w:rsidDel="00000000" w:rsidR="00000000" w:rsidRPr="00000000">
        <w:rPr>
          <w:rtl w:val="0"/>
        </w:rPr>
      </w:r>
    </w:p>
    <w:p w:rsidR="00000000" w:rsidDel="00000000" w:rsidP="00000000" w:rsidRDefault="00000000" w:rsidRPr="00000000" w14:paraId="0000003A">
      <w:pPr>
        <w:numPr>
          <w:ilvl w:val="4"/>
          <w:numId w:val="4"/>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The Chapter will be re-opening applications for the 3 bursaries in the Fall of 2022. We will be accepting applications for 3 chapter bursaries: </w:t>
        <w:br w:type="textWrapping"/>
        <w:t xml:space="preserve">(1) $400 Student Assistance Bursary </w:t>
        <w:br w:type="textWrapping"/>
        <w:t xml:space="preserve">(2) $400 Professional Project Bursary </w:t>
        <w:br w:type="textWrapping"/>
        <w:t xml:space="preserve">(3) $550 Research Project Bursary. </w:t>
        <w:br w:type="textWrapping"/>
        <w:t xml:space="preserve">The applications will open on September 19th, 2022 and will close on October 16th, 2022.</w:t>
      </w:r>
      <w:r w:rsidDel="00000000" w:rsidR="00000000" w:rsidRPr="00000000">
        <w:rPr>
          <w:rtl w:val="0"/>
        </w:rPr>
      </w:r>
    </w:p>
    <w:p w:rsidR="00000000" w:rsidDel="00000000" w:rsidP="00000000" w:rsidRDefault="00000000" w:rsidRPr="00000000" w14:paraId="0000003B">
      <w:pPr>
        <w:ind w:left="3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sz w:val="24"/>
          <w:szCs w:val="24"/>
          <w:rtl w:val="0"/>
        </w:rPr>
        <w:t xml:space="preserve">This year there was only one application that did not meet criteria, so Chapter is relaunching the bursaries in Fall. </w: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numPr>
          <w:ilvl w:val="2"/>
          <w:numId w:val="4"/>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Seasonal and Annual Newsletter</w:t>
      </w:r>
      <w:r w:rsidDel="00000000" w:rsidR="00000000" w:rsidRPr="00000000">
        <w:rPr>
          <w:rFonts w:ascii="Times New Roman" w:cs="Times New Roman" w:eastAsia="Times New Roman" w:hAnsi="Times New Roman"/>
          <w:sz w:val="24"/>
          <w:szCs w:val="24"/>
          <w:rtl w:val="0"/>
        </w:rPr>
        <w:t xml:space="preserve"> – The Communications Director board position is vacant which has made it difficult to put out the same volume of newsletters – usually there is one in the fall, winter, spring and summer. </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numPr>
          <w:ilvl w:val="1"/>
          <w:numId w:val="4"/>
        </w:numPr>
        <w:ind w:left="1440" w:hanging="36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Past-President’s Report</w:t>
      </w:r>
    </w:p>
    <w:p w:rsidR="00000000" w:rsidDel="00000000" w:rsidP="00000000" w:rsidRDefault="00000000" w:rsidRPr="00000000" w14:paraId="00000040">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been training and onboarding Lorelei during this year, reviewing the work and providing feedback and historical context of the Chapter.</w:t>
        <w:br w:type="textWrapping"/>
      </w:r>
    </w:p>
    <w:p w:rsidR="00000000" w:rsidDel="00000000" w:rsidP="00000000" w:rsidRDefault="00000000" w:rsidRPr="00000000" w14:paraId="00000041">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Supported the CATS against White Supremacy project this year, organization of the upcoming conference presentation, as well as the social event in Halifax, Nova Scotia. </w:t>
      </w:r>
    </w:p>
    <w:p w:rsidR="00000000" w:rsidDel="00000000" w:rsidP="00000000" w:rsidRDefault="00000000" w:rsidRPr="00000000" w14:paraId="00000042">
      <w:pPr>
        <w:numPr>
          <w:ilvl w:val="1"/>
          <w:numId w:val="4"/>
        </w:numPr>
        <w:ind w:left="1440" w:hanging="36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Communication Specialist’s Report</w:t>
      </w:r>
    </w:p>
    <w:p w:rsidR="00000000" w:rsidDel="00000000" w:rsidP="00000000" w:rsidRDefault="00000000" w:rsidRPr="00000000" w14:paraId="00000043">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been primarily using Instagram and Facebook to communicate with membership but discovered that members preferred email communication. </w:t>
        <w:br w:type="textWrapping"/>
      </w:r>
    </w:p>
    <w:p w:rsidR="00000000" w:rsidDel="00000000" w:rsidP="00000000" w:rsidRDefault="00000000" w:rsidRPr="00000000" w14:paraId="00000044">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Posts typically include self-care Sunday posts and motivation Monday posts to keep audiences engaged.</w:t>
        <w:br w:type="textWrapping"/>
      </w:r>
    </w:p>
    <w:p w:rsidR="00000000" w:rsidDel="00000000" w:rsidP="00000000" w:rsidRDefault="00000000" w:rsidRPr="00000000" w14:paraId="00000045">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 April 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following has grown by 100 on Instagram, and 122 on Facebook.</w:t>
        <w:br w:type="textWrapping"/>
      </w:r>
    </w:p>
    <w:p w:rsidR="00000000" w:rsidDel="00000000" w:rsidP="00000000" w:rsidRDefault="00000000" w:rsidRPr="00000000" w14:paraId="00000046">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Events and speaker series is shared on Facebook – links are connected there, and information about speakers. </w:t>
      </w:r>
    </w:p>
    <w:p w:rsidR="00000000" w:rsidDel="00000000" w:rsidP="00000000" w:rsidRDefault="00000000" w:rsidRPr="00000000" w14:paraId="00000047">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48">
      <w:pPr>
        <w:numPr>
          <w:ilvl w:val="1"/>
          <w:numId w:val="4"/>
        </w:numPr>
        <w:ind w:left="1440" w:hanging="36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highlight w:val="white"/>
          <w:u w:val="single"/>
          <w:rtl w:val="0"/>
        </w:rPr>
        <w:t xml:space="preserve">Special Project Coordinator’s Report</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CATS Against White Supremacy has been a lovely special project – idea originally came from Rowena in Feb. 2021. Project was designed as a monthly 2-part series of speaker and discussion/working group events to challenge racial biases (and otherwise) in ourselves. </w:t>
        <w:br w:type="textWrapping"/>
        <w:br w:type="textWrapping"/>
        <w:t xml:space="preserve">6 Creative Arts Therapists of colour were featured in the series, sharing perspectives of how white supremacy impacts their lives and work. These talks were followed by a discussion group after one month to pose questions and give space to reflect/continue the work. Moderators were hired for each event to ensure a safe space for speakers/participants. </w:t>
        <w:br w:type="textWrapping"/>
        <w:br w:type="textWrapping"/>
        <w:t xml:space="preserve">Project started in July 2021– see more information in newsletter. </w:t>
        <w:br w:type="textWrapping"/>
        <w:t xml:space="preserve">Last event as part of this series is a discussion group held on June 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from Asako’s presentation on May 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r>
    </w:p>
    <w:p w:rsidR="00000000" w:rsidDel="00000000" w:rsidP="00000000" w:rsidRDefault="00000000" w:rsidRPr="00000000" w14:paraId="0000004A">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presenter from this series provided a name of an organization to give proceeds/donations to. $206.93 was given to various organizations from participants, and event donations were matched by our chapter. Donations increased over course of project.</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Rachel is continuing as the Special Projects Coordinator and aims to write an article describing experience of this project to share/reflect on what was learned over year and share with all. To be published 2023-2024 hopefully.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will be more discussion groups next year – more info in emails! </w:t>
      </w:r>
    </w:p>
    <w:p w:rsidR="00000000" w:rsidDel="00000000" w:rsidP="00000000" w:rsidRDefault="00000000" w:rsidRPr="00000000" w14:paraId="0000004F">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Treasurer’s Report</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$12,213.74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account as of May 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r>
    </w:p>
    <w:p w:rsidR="00000000" w:rsidDel="00000000" w:rsidP="00000000" w:rsidRDefault="00000000" w:rsidRPr="00000000" w14:paraId="00000051">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Income: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$7379.69 -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refunds, membership fees, accessibility compensation, donations from speaker series (then given to and matched to organizations). </w:t>
        <w:br w:type="textWrapping"/>
      </w:r>
    </w:p>
    <w:p w:rsidR="00000000" w:rsidDel="00000000" w:rsidP="00000000" w:rsidRDefault="00000000" w:rsidRPr="00000000" w14:paraId="00000052">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Expenses: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4,781.93 -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bank feed, e-transfer fees, CATS AWS CACP Special project (discussions, speakers, moderators, facilitators, donations), annual conference honorarium 2021, e-gift cards for BIPOC closed group discussions, executive team-building dinner, membership reimbursement, conference fees 2022. </w:t>
        <w:br w:type="textWrapping"/>
      </w:r>
    </w:p>
    <w:p w:rsidR="00000000" w:rsidDel="00000000" w:rsidP="00000000" w:rsidRDefault="00000000" w:rsidRPr="00000000" w14:paraId="00000053">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Rowena will be coming to Halifax for the CACP conference and will be meeting with Lorelei. Non-refundable tickets booked before conference announced virtual format. Rowena and Lorelei will be hosting the social events in Halifax.</w:t>
        <w:br w:type="textWrapping"/>
      </w:r>
    </w:p>
    <w:p w:rsidR="00000000" w:rsidDel="00000000" w:rsidP="00000000" w:rsidRDefault="00000000" w:rsidRPr="00000000" w14:paraId="00000054">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Expenses to come from the past fiscal year – $3,198 bursaries, AGM lottery, conference fee executive, presenter honorariums, social event. </w:t>
        <w:br w:type="textWrapping"/>
      </w:r>
    </w:p>
    <w:p w:rsidR="00000000" w:rsidDel="00000000" w:rsidP="00000000" w:rsidRDefault="00000000" w:rsidRPr="00000000" w14:paraId="00000055">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Lottery for AGM – Kathryn gets a $20 giftcard for attending. </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Projected budget for next fiscal year 2022 – 2023: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8,532.50 </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Includes: research bursary, student bursary, professional bursary, member special project fund. Student rep membership, CACP special project, 2023 conference fees execs, etransfer fees, bank fees, marketing, newsletter, presenter honorarium CCPA conference 2023. </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numPr>
          <w:ilvl w:val="1"/>
          <w:numId w:val="4"/>
        </w:numPr>
        <w:ind w:left="1440" w:hanging="36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Board Liason Update</w:t>
      </w:r>
    </w:p>
    <w:p w:rsidR="00000000" w:rsidDel="00000000" w:rsidP="00000000" w:rsidRDefault="00000000" w:rsidRPr="00000000" w14:paraId="0000005A">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Zoom causing some interruptions and scheduling conflicts. Needing it to be on a calendar for CCPA chapters. Will be bringing it up to CCPA. </w:t>
        <w:br w:type="textWrapping"/>
      </w:r>
    </w:p>
    <w:p w:rsidR="00000000" w:rsidDel="00000000" w:rsidP="00000000" w:rsidRDefault="00000000" w:rsidRPr="00000000" w14:paraId="0000005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Pleasure to work with energetic and forward thinking team of people! </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Changes in Executive Committee </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Changes: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August 2021:  previous Secretary, Angie Ross stepped down </w:t>
        <w:br w:type="textWrapping"/>
        <w:t xml:space="preserve">Oct 2021: welcoming Yasmin Kawar into Secretary role </w:t>
        <w:br w:type="textWrapping"/>
        <w:t xml:space="preserve">May 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Stephanie Sing will be stepping down as Communications Specialist </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Vacant positions: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Communications Specialist: position will be vacant at the end of May. </w:t>
        <w:br w:type="textWrapping"/>
        <w:t xml:space="preserve">Role involves managing social media and assisting with newsletter/communication activities. </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Communications Director: involved in making newsletter, and managing communications between chapter and CCPA.</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Rep: open to any CATS student, funds their membership to the CCPA. Role to liaise between the chapter and CATS students across Canada, presents once a year about chapter to help students get involved.  </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Wanting to start another role, potentially a Social Events Director as we see increased demand from members to do social events. Social events separate from special projects. Title of position TBD. </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Review member discussion from 2021 AGM</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Points from last year’s AGM:</w:t>
      </w:r>
    </w:p>
    <w:p w:rsidR="00000000" w:rsidDel="00000000" w:rsidP="00000000" w:rsidRDefault="00000000" w:rsidRPr="00000000" w14:paraId="0000006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Gale brought up connecting with art therapy institute with BC – bridging connection and organizing an event with them. </w:t>
        <w:br w:type="textWrapping"/>
      </w:r>
    </w:p>
    <w:p w:rsidR="00000000" w:rsidDel="00000000" w:rsidP="00000000" w:rsidRDefault="00000000" w:rsidRPr="00000000" w14:paraId="0000006C">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Lan brought up if one studied CATS in Canada, does one hold accreditation for CCC? Must complete program before applying for CCC.</w:t>
        <w:br w:type="textWrapping"/>
      </w:r>
    </w:p>
    <w:p w:rsidR="00000000" w:rsidDel="00000000" w:rsidP="00000000" w:rsidRDefault="00000000" w:rsidRPr="00000000" w14:paraId="0000006D">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Susan – CATS advocacy workshops.</w:t>
        <w:br w:type="textWrapping"/>
      </w:r>
    </w:p>
    <w:p w:rsidR="00000000" w:rsidDel="00000000" w:rsidP="00000000" w:rsidRDefault="00000000" w:rsidRPr="00000000" w14:paraId="0000006E">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Nicola – increasing accessibility to research for members. </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Invitation for members to get involved with the chapter:</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Spotify Playlist: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t xml:space="preserve">Collected from BIPOC artists. </w:t>
        <w:br w:type="textWrapping"/>
        <w:t xml:space="preserve">Played during beginning of AGM playlist, link put into the chat and any songs to add, put into chat as well. </w:t>
      </w:r>
    </w:p>
    <w:p w:rsidR="00000000" w:rsidDel="00000000" w:rsidP="00000000" w:rsidRDefault="00000000" w:rsidRPr="00000000" w14:paraId="00000072">
      <w:pPr>
        <w:ind w:left="1440" w:firstLine="0"/>
        <w:rPr>
          <w:rFonts w:ascii="Times New Roman" w:cs="Times New Roman" w:eastAsia="Times New Roman" w:hAnsi="Times New Roman"/>
          <w:b w:val="1"/>
          <w:sz w:val="24"/>
          <w:szCs w:val="24"/>
        </w:rPr>
      </w:pPr>
      <w:hyperlink r:id="rId9">
        <w:r w:rsidDel="00000000" w:rsidR="00000000" w:rsidRPr="00000000">
          <w:rPr>
            <w:rFonts w:ascii="Times New Roman" w:cs="Times New Roman" w:eastAsia="Times New Roman" w:hAnsi="Times New Roman"/>
            <w:b w:val="1"/>
            <w:color w:val="0000ff"/>
            <w:sz w:val="24"/>
            <w:szCs w:val="24"/>
            <w:u w:val="single"/>
            <w:rtl w:val="0"/>
          </w:rPr>
          <w:t xml:space="preserve">https://open.spotify.com/playlist/2KPczPvME54kKCVNjHY3FE?si=ab3710bd73624346</w:t>
        </w:r>
      </w:hyperlink>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3">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5">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Business Arising </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Hosting social event next week in Halifax, 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t xml:space="preserve">Rowena, Lorelei, Yasmin helping with organization, held at Art Gallery of NS downtown HFX, free on Thursdays, funding food at Antojos Mexican restaurant/bar. CATS in Halifax encouraged to join. </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Varia</w:t>
      </w:r>
    </w:p>
    <w:p w:rsidR="00000000" w:rsidDel="00000000" w:rsidP="00000000" w:rsidRDefault="00000000" w:rsidRPr="00000000" w14:paraId="00000079">
      <w:pPr>
        <w:numPr>
          <w:ilvl w:val="1"/>
          <w:numId w:val="4"/>
        </w:numPr>
        <w:ind w:left="1440" w:hanging="36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Question period</w:t>
      </w:r>
    </w:p>
    <w:p w:rsidR="00000000" w:rsidDel="00000000" w:rsidP="00000000" w:rsidRDefault="00000000" w:rsidRPr="00000000" w14:paraId="0000007A">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Rowena: How to get more involved with Western Canada?</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Discussion: </w:t>
        <w:br w:type="textWrapping"/>
        <w:t xml:space="preserve">Connecting with post-secondary programs out west. Finding associations for other CATS: BC and Quebec art therapy associations, Drama therapy association only present in Quebec. ON has an Expressive Arts Therapy association….All about personal connections. </w:t>
        <w:br w:type="textWrapping"/>
        <w:br w:type="textWrapping"/>
        <w:t xml:space="preserve">Kathryn: Thinking about overlap of play therapy associations… similarity between play therapy and art therapy – see the connection. We don’t talk to the Play therapy association, nor Sandtray. Outreach to play therapy? Synergetic play therapy – training institute: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https://synergeticplaytherapy.com/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br w:type="textWrapping"/>
        <w:t xml:space="preserve">Lorelei: play therapy is welcome in our modality. </w:t>
        <w:br w:type="textWrapping"/>
        <w:br w:type="textWrapping"/>
        <w:t xml:space="preserve">Rowena: Concordia has a play therapy certificate program now launched in 2020, about 1 month, intensive 9-5. Doing fieldwork alongside certificate. Back to in person since Covd-19.</w:t>
        <w:br w:type="textWrapping"/>
        <w:t xml:space="preserve"> </w:t>
      </w:r>
    </w:p>
    <w:p w:rsidR="00000000" w:rsidDel="00000000" w:rsidP="00000000" w:rsidRDefault="00000000" w:rsidRPr="00000000" w14:paraId="0000007C">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Nicola: courses in creative arts therapies don’t often meet criteria of the CCC, so it prevents CATS from joining the CCC. Bringing it up at CCPA meetings. Having CCC designation is valuable and legitimizes the work. </w:t>
        <w:br w:type="textWrapping"/>
        <w:br w:type="textWrapping"/>
        <w:t xml:space="preserve">Discussion: If know past students with CCC that are points of contact and ask how they obtained/maintained CCC, and reach out to those programs. </w:t>
      </w:r>
    </w:p>
    <w:p w:rsidR="00000000" w:rsidDel="00000000" w:rsidP="00000000" w:rsidRDefault="00000000" w:rsidRPr="00000000" w14:paraId="0000007D">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F">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Member Announcements (upcoming events, etc.)</w:t>
      </w: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 to drama therapy event taking place online, put on by Simon Driver and Ming working at Art Hives at Concordia. This Saturday ttps://fb.me/e/25bovwo9Q</w:t>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Drama therapy review – peer reviewed journal accepting publications for journal due in August, theme on breathing through racial trauma/racial injustice. </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Special Issue in Drama Therapy Review: ‘Breathing Beyond Borders: Racial Justice and Decolonial Healing Practices’ </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https://www.intellectbooks.com/drama-therapy-review</w:t>
        </w:r>
      </w:hyperlink>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North American Drama Therapy Association: Accepting new editor for journal, and have their annual conference coming up in November in San Diego, California.</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Canadian Art Therapy Association has bursaries open, 5 open for them.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Call for papers World Federation for Music Therapy conference, due May 31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Conference held in Vancouver in July 2023 </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Closing Remarks</w:t>
        <w:br w:type="textWrapping"/>
      </w:r>
      <w:r w:rsidDel="00000000" w:rsidR="00000000" w:rsidRPr="00000000">
        <w:rPr>
          <w:rFonts w:ascii="Times New Roman" w:cs="Times New Roman" w:eastAsia="Times New Roman" w:hAnsi="Times New Roman"/>
          <w:sz w:val="24"/>
          <w:szCs w:val="24"/>
          <w:rtl w:val="0"/>
        </w:rPr>
        <w:t xml:space="preserve">Played the Spotify playlist at end.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numPr>
          <w:ilvl w:val="0"/>
          <w:numId w:val="4"/>
        </w:numPr>
        <w:spacing w:after="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Adjournment </w:t>
      </w:r>
      <w:r w:rsidDel="00000000" w:rsidR="00000000" w:rsidRPr="00000000">
        <w:rPr>
          <w:rFonts w:ascii="Times New Roman" w:cs="Times New Roman" w:eastAsia="Times New Roman" w:hAnsi="Times New Roman"/>
          <w:sz w:val="24"/>
          <w:szCs w:val="24"/>
          <w:rtl w:val="0"/>
        </w:rPr>
        <w:br w:type="textWrapping"/>
        <w:t xml:space="preserve">6:33 MST </w:t>
        <w:br w:type="textWrapping"/>
        <w:t xml:space="preserve">8:33 EST</w:t>
        <w:br w:type="textWrapping"/>
        <w:t xml:space="preserve">9:33 ADT</w:t>
      </w:r>
    </w:p>
    <w:sectPr>
      <w:headerReference r:id="rId12" w:type="default"/>
      <w:headerReference r:id="rId13" w:type="first"/>
      <w:footerReference r:id="rId14" w:type="default"/>
      <w:footerReference r:id="rId1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jc w:val="right"/>
      <w:rPr/>
    </w:pPr>
    <w:r w:rsidDel="00000000" w:rsidR="00000000" w:rsidRPr="00000000">
      <w:rPr/>
      <w:drawing>
        <wp:inline distB="114300" distT="114300" distL="114300" distR="114300">
          <wp:extent cx="971550" cy="97155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71550" cy="971550"/>
                  </a:xfrm>
                  <a:prstGeom prst="rect"/>
                  <a:ln/>
                </pic:spPr>
              </pic:pic>
            </a:graphicData>
          </a:graphic>
        </wp:inline>
      </w:drawing>
    </w:r>
    <w:r w:rsidDel="00000000" w:rsidR="00000000" w:rsidRPr="00000000">
      <w:rPr/>
      <w:drawing>
        <wp:inline distB="114300" distT="114300" distL="114300" distR="114300">
          <wp:extent cx="971550" cy="971550"/>
          <wp:effectExtent b="0" l="0" r="0" t="0"/>
          <wp:docPr id="6"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971550" cy="9715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rFonts w:ascii="Times New Roman" w:cs="Times New Roman" w:eastAsia="Times New Roman" w:hAnsi="Times New Roman"/>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NormalWeb">
    <w:name w:val="Normal (Web)"/>
    <w:basedOn w:val="Normal"/>
    <w:uiPriority w:val="99"/>
    <w:semiHidden w:val="1"/>
    <w:unhideWhenUsed w:val="1"/>
    <w:rsid w:val="00012BF1"/>
    <w:pPr>
      <w:spacing w:after="100" w:afterAutospacing="1" w:before="100" w:beforeAutospacing="1" w:line="240" w:lineRule="auto"/>
    </w:pPr>
    <w:rPr>
      <w:rFonts w:ascii="Times New Roman" w:cs="Times New Roman" w:eastAsia="Times New Roman" w:hAnsi="Times New Roman"/>
      <w:sz w:val="24"/>
      <w:szCs w:val="24"/>
      <w:lang w:val="en-CA"/>
    </w:r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FF4CE1"/>
    <w:pPr>
      <w:ind w:left="720"/>
      <w:contextualSpacing w:val="1"/>
    </w:pPr>
  </w:style>
  <w:style w:type="character" w:styleId="Hyperlink">
    <w:name w:val="Hyperlink"/>
    <w:basedOn w:val="DefaultParagraphFont"/>
    <w:uiPriority w:val="99"/>
    <w:unhideWhenUsed w:val="1"/>
    <w:rsid w:val="0076073E"/>
    <w:rPr>
      <w:color w:val="0000ff" w:themeColor="hyperlink"/>
      <w:u w:val="single"/>
    </w:rPr>
  </w:style>
  <w:style w:type="character" w:styleId="UnresolvedMention">
    <w:name w:val="Unresolved Mention"/>
    <w:basedOn w:val="DefaultParagraphFont"/>
    <w:uiPriority w:val="99"/>
    <w:semiHidden w:val="1"/>
    <w:unhideWhenUsed w:val="1"/>
    <w:rsid w:val="0076073E"/>
    <w:rPr>
      <w:color w:val="605e5c"/>
      <w:shd w:color="auto" w:fill="e1dfdd" w:val="clear"/>
    </w:rPr>
  </w:style>
  <w:style w:type="character" w:styleId="FollowedHyperlink">
    <w:name w:val="FollowedHyperlink"/>
    <w:basedOn w:val="DefaultParagraphFont"/>
    <w:uiPriority w:val="99"/>
    <w:semiHidden w:val="1"/>
    <w:unhideWhenUsed w:val="1"/>
    <w:rsid w:val="002207C6"/>
    <w:rPr>
      <w:color w:val="800080" w:themeColor="followedHyperlink"/>
      <w:u w:val="single"/>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intellectbooks.com/drama-therapy-review" TargetMode="External"/><Relationship Id="rId10" Type="http://schemas.openxmlformats.org/officeDocument/2006/relationships/hyperlink" Target="https://synergeticplaytherapy.com/"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pen.spotify.com/playlist/2KPczPvME54kKCVNjHY3FE?si=ab3710bd73624346"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s02web.zoom.us/j/81125716545?pwd=TGtlQ0g3TFZoamQrM0pMcmswOUh2Zz09" TargetMode="External"/><Relationship Id="rId8" Type="http://schemas.openxmlformats.org/officeDocument/2006/relationships/hyperlink" Target="https://docs.google.com/document/d/1dmiSeuk8y4uBMVMXIzgZTnMyK5sLcgS26WyngWEaLSI/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7LrlsPaiArAhyHbwY9OIP+donQ==">AMUW2mVlZtzUOdf2nP9iXP7aHoX76rlvNQO5FsfEJlrTkojv9AVCqlEUeX8Lke1HQo/uhJ4FJ/tZfw+a7kEkFtB9OuWZIZ/c4tNT0c01YOhcV4bEq8hX7vA=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2021-04-29T01:09:00Z</dcterms:created>
</cp:coreProperties>
</file>