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8DC2" w14:textId="031AEF8F" w:rsidR="00A55B81" w:rsidRPr="00882A05" w:rsidRDefault="00882A05">
      <w:pPr>
        <w:pStyle w:val="Body"/>
        <w:jc w:val="center"/>
        <w:rPr>
          <w:b/>
          <w:bCs/>
          <w:sz w:val="32"/>
          <w:szCs w:val="32"/>
          <w:lang w:val="fr-CA"/>
        </w:rPr>
      </w:pPr>
      <w:r w:rsidRPr="00882A05">
        <w:rPr>
          <w:b/>
          <w:bCs/>
          <w:sz w:val="32"/>
          <w:szCs w:val="32"/>
          <w:lang w:val="fr-CA"/>
        </w:rPr>
        <w:t xml:space="preserve">Bourses </w:t>
      </w:r>
      <w:r w:rsidRPr="00882A05">
        <w:rPr>
          <w:b/>
          <w:bCs/>
          <w:sz w:val="32"/>
          <w:szCs w:val="32"/>
          <w:lang w:val="fr-CA"/>
        </w:rPr>
        <w:t xml:space="preserve">2023 </w:t>
      </w:r>
      <w:r w:rsidR="00320748">
        <w:rPr>
          <w:b/>
          <w:bCs/>
          <w:sz w:val="32"/>
          <w:szCs w:val="32"/>
          <w:lang w:val="fr-CA"/>
        </w:rPr>
        <w:br/>
      </w:r>
      <w:r w:rsidRPr="00882A05">
        <w:rPr>
          <w:b/>
          <w:bCs/>
          <w:sz w:val="32"/>
          <w:szCs w:val="32"/>
          <w:lang w:val="fr-CA"/>
        </w:rPr>
        <w:t xml:space="preserve">de la Section de la </w:t>
      </w:r>
      <w:r w:rsidR="00320748">
        <w:rPr>
          <w:rFonts w:hint="eastAsia"/>
          <w:b/>
          <w:bCs/>
          <w:sz w:val="32"/>
          <w:szCs w:val="32"/>
          <w:lang w:val="fr-CA"/>
        </w:rPr>
        <w:t>r</w:t>
      </w:r>
      <w:r w:rsidRPr="00882A05">
        <w:rPr>
          <w:b/>
          <w:bCs/>
          <w:sz w:val="32"/>
          <w:szCs w:val="32"/>
          <w:lang w:val="fr-CA"/>
        </w:rPr>
        <w:t>égion de la capitale nationale</w:t>
      </w:r>
      <w:r w:rsidR="00320748">
        <w:rPr>
          <w:b/>
          <w:bCs/>
          <w:sz w:val="32"/>
          <w:szCs w:val="32"/>
          <w:lang w:val="fr-CA"/>
        </w:rPr>
        <w:t xml:space="preserve"> </w:t>
      </w:r>
      <w:r w:rsidRPr="00882A05">
        <w:rPr>
          <w:b/>
          <w:bCs/>
          <w:sz w:val="32"/>
          <w:szCs w:val="32"/>
          <w:lang w:val="fr-CA"/>
        </w:rPr>
        <w:t>– ACCP</w:t>
      </w:r>
    </w:p>
    <w:p w14:paraId="1A061F06" w14:textId="16B2F097" w:rsidR="00A55B81" w:rsidRPr="00882A05" w:rsidRDefault="00882A05">
      <w:pPr>
        <w:pStyle w:val="Body"/>
        <w:jc w:val="center"/>
        <w:rPr>
          <w:b/>
          <w:bCs/>
          <w:sz w:val="32"/>
          <w:szCs w:val="32"/>
          <w:lang w:val="fr-CA"/>
        </w:rPr>
      </w:pPr>
      <w:r w:rsidRPr="00882A05">
        <w:rPr>
          <w:b/>
          <w:bCs/>
          <w:sz w:val="32"/>
          <w:szCs w:val="32"/>
          <w:lang w:val="fr-CA"/>
        </w:rPr>
        <w:t xml:space="preserve">Appel </w:t>
      </w:r>
      <w:r w:rsidR="008B6114">
        <w:rPr>
          <w:b/>
          <w:bCs/>
          <w:sz w:val="32"/>
          <w:szCs w:val="32"/>
          <w:lang w:val="fr-CA"/>
        </w:rPr>
        <w:t xml:space="preserve">de </w:t>
      </w:r>
      <w:r w:rsidRPr="00882A05">
        <w:rPr>
          <w:b/>
          <w:bCs/>
          <w:sz w:val="32"/>
          <w:szCs w:val="32"/>
          <w:lang w:val="fr-CA"/>
        </w:rPr>
        <w:t>candidat</w:t>
      </w:r>
      <w:r w:rsidR="008B6114">
        <w:rPr>
          <w:b/>
          <w:bCs/>
          <w:sz w:val="32"/>
          <w:szCs w:val="32"/>
          <w:lang w:val="fr-CA"/>
        </w:rPr>
        <w:t>ures</w:t>
      </w:r>
    </w:p>
    <w:p w14:paraId="77E0F0F5" w14:textId="77777777" w:rsidR="00A55B81" w:rsidRPr="00882A05" w:rsidRDefault="00A55B81">
      <w:pPr>
        <w:pStyle w:val="Body"/>
        <w:jc w:val="center"/>
        <w:rPr>
          <w:lang w:val="fr-CA"/>
        </w:rPr>
      </w:pPr>
    </w:p>
    <w:p w14:paraId="0B88E7A9" w14:textId="6D581AFE" w:rsidR="00A55B81" w:rsidRPr="00882A05" w:rsidRDefault="00882A05">
      <w:pPr>
        <w:pStyle w:val="Body"/>
        <w:rPr>
          <w:lang w:val="fr-CA"/>
        </w:rPr>
      </w:pPr>
      <w:r w:rsidRPr="00882A05">
        <w:rPr>
          <w:lang w:val="fr-CA"/>
        </w:rPr>
        <w:t>La Section de la région de la capitale nationale de l</w:t>
      </w:r>
      <w:r w:rsidR="00737F18">
        <w:rPr>
          <w:lang w:val="fr-CA"/>
        </w:rPr>
        <w:t>’</w:t>
      </w:r>
      <w:r w:rsidRPr="00882A05">
        <w:rPr>
          <w:lang w:val="fr-CA"/>
        </w:rPr>
        <w:t xml:space="preserve">Association canadienne de counseling et de psychothérapie reconnaît la nécessité pour notre profession de prendre en compte la diversité de la population que nous </w:t>
      </w:r>
      <w:r w:rsidR="00737F18" w:rsidRPr="00882A05">
        <w:rPr>
          <w:lang w:val="fr-CA"/>
        </w:rPr>
        <w:t>servons.</w:t>
      </w:r>
      <w:r w:rsidR="00737F18">
        <w:rPr>
          <w:lang w:val="fr-CA"/>
        </w:rPr>
        <w:t xml:space="preserve"> Ains</w:t>
      </w:r>
      <w:r w:rsidR="00737F18">
        <w:rPr>
          <w:rFonts w:hint="eastAsia"/>
          <w:lang w:val="fr-CA"/>
        </w:rPr>
        <w:t>i</w:t>
      </w:r>
      <w:r w:rsidR="00737F18">
        <w:rPr>
          <w:lang w:val="fr-CA"/>
        </w:rPr>
        <w:t xml:space="preserve"> </w:t>
      </w:r>
      <w:r w:rsidRPr="00882A05">
        <w:rPr>
          <w:lang w:val="fr-CA"/>
        </w:rPr>
        <w:t>donc</w:t>
      </w:r>
      <w:r w:rsidR="00737F18">
        <w:rPr>
          <w:lang w:val="fr-CA"/>
        </w:rPr>
        <w:t>, il est</w:t>
      </w:r>
      <w:r w:rsidRPr="00882A05">
        <w:rPr>
          <w:lang w:val="fr-CA"/>
        </w:rPr>
        <w:t xml:space="preserve"> nécessaire de soutenir les efforts de formation académique et clinique des psychothérapeutes en formation qui sont susceptibles de rencontrer des obstacles systémiques et structurels, comme le racisme, le capacitisme et la phobie de l</w:t>
      </w:r>
      <w:r w:rsidR="00737F18">
        <w:rPr>
          <w:lang w:val="fr-CA"/>
        </w:rPr>
        <w:t>’</w:t>
      </w:r>
      <w:r w:rsidRPr="00882A05">
        <w:rPr>
          <w:lang w:val="fr-CA"/>
        </w:rPr>
        <w:t xml:space="preserve">homosexualité, dans les sphères </w:t>
      </w:r>
      <w:r w:rsidR="00320748">
        <w:rPr>
          <w:rFonts w:hint="eastAsia"/>
          <w:lang w:val="fr-CA"/>
        </w:rPr>
        <w:t xml:space="preserve">estudiantines </w:t>
      </w:r>
      <w:r w:rsidRPr="00882A05">
        <w:rPr>
          <w:lang w:val="fr-CA"/>
        </w:rPr>
        <w:t>et au-delà.</w:t>
      </w:r>
    </w:p>
    <w:p w14:paraId="1E2BED3A" w14:textId="77777777" w:rsidR="00A55B81" w:rsidRPr="00882A05" w:rsidRDefault="00A55B81">
      <w:pPr>
        <w:pStyle w:val="Body"/>
        <w:rPr>
          <w:lang w:val="fr-CA"/>
        </w:rPr>
      </w:pPr>
    </w:p>
    <w:p w14:paraId="163891B4" w14:textId="57A78AE6" w:rsidR="00A55B81" w:rsidRPr="00882A05" w:rsidRDefault="00882A05">
      <w:pPr>
        <w:pStyle w:val="Body"/>
        <w:rPr>
          <w:lang w:val="fr-CA"/>
        </w:rPr>
      </w:pPr>
      <w:r w:rsidRPr="00882A05">
        <w:rPr>
          <w:lang w:val="fr-CA"/>
        </w:rPr>
        <w:t>Afin de contribuer à l</w:t>
      </w:r>
      <w:r w:rsidR="00737F18">
        <w:rPr>
          <w:lang w:val="fr-CA"/>
        </w:rPr>
        <w:t>’</w:t>
      </w:r>
      <w:r w:rsidRPr="00882A05">
        <w:rPr>
          <w:lang w:val="fr-CA"/>
        </w:rPr>
        <w:t xml:space="preserve">atténuation de ces défis primordiaux, la </w:t>
      </w:r>
      <w:r w:rsidR="00320748">
        <w:rPr>
          <w:rFonts w:hint="eastAsia"/>
          <w:lang w:val="fr-CA"/>
        </w:rPr>
        <w:t>S</w:t>
      </w:r>
      <w:r w:rsidRPr="00882A05">
        <w:rPr>
          <w:lang w:val="fr-CA"/>
        </w:rPr>
        <w:t>ection de la RCN de l</w:t>
      </w:r>
      <w:r w:rsidR="00737F18">
        <w:rPr>
          <w:lang w:val="fr-CA"/>
        </w:rPr>
        <w:t>’</w:t>
      </w:r>
      <w:r w:rsidRPr="00882A05">
        <w:rPr>
          <w:lang w:val="fr-CA"/>
        </w:rPr>
        <w:t>ACCP a créé une bourse destinée à soutenir les étudiants de 2</w:t>
      </w:r>
      <w:r w:rsidRPr="00882A05">
        <w:rPr>
          <w:vertAlign w:val="superscript"/>
          <w:lang w:val="fr-CA"/>
        </w:rPr>
        <w:t>e</w:t>
      </w:r>
      <w:r w:rsidR="00516D41" w:rsidRPr="00516D41">
        <w:rPr>
          <w:rFonts w:hint="eastAsia"/>
        </w:rPr>
        <w:t> </w:t>
      </w:r>
      <w:r w:rsidRPr="00882A05">
        <w:rPr>
          <w:lang w:val="fr-CA"/>
        </w:rPr>
        <w:t>cycle qui se destinent à la psychothérapie et qui s</w:t>
      </w:r>
      <w:r w:rsidR="00737F18">
        <w:rPr>
          <w:lang w:val="fr-CA"/>
        </w:rPr>
        <w:t>’</w:t>
      </w:r>
      <w:r w:rsidRPr="00882A05">
        <w:rPr>
          <w:lang w:val="fr-CA"/>
        </w:rPr>
        <w:t xml:space="preserve">identifient comme </w:t>
      </w:r>
      <w:r w:rsidR="001B61C7">
        <w:rPr>
          <w:lang w:val="fr-CA"/>
        </w:rPr>
        <w:t>A</w:t>
      </w:r>
      <w:r w:rsidRPr="00882A05">
        <w:rPr>
          <w:lang w:val="fr-CA"/>
        </w:rPr>
        <w:t>utochtones ou personnes de couleur, handicapées ou souffrant de maladies chroniques, ou encore membres de la communauté 2SLGBTQQIA+.</w:t>
      </w:r>
    </w:p>
    <w:p w14:paraId="133A72BF" w14:textId="77777777" w:rsidR="00A55B81" w:rsidRPr="00882A05" w:rsidRDefault="00A55B81">
      <w:pPr>
        <w:pStyle w:val="Body"/>
        <w:rPr>
          <w:lang w:val="fr-CA"/>
        </w:rPr>
      </w:pPr>
    </w:p>
    <w:p w14:paraId="4450C062" w14:textId="7CED63C0" w:rsidR="00A55B81" w:rsidRPr="00882A05" w:rsidRDefault="00516D41" w:rsidP="009807A0">
      <w:pPr>
        <w:pStyle w:val="Body"/>
        <w:spacing w:after="120"/>
        <w:rPr>
          <w:b/>
          <w:bCs/>
          <w:lang w:val="fr-CA"/>
        </w:rPr>
      </w:pPr>
      <w:r>
        <w:rPr>
          <w:b/>
          <w:bCs/>
          <w:lang w:val="fr-CA"/>
        </w:rPr>
        <w:t>Résumé</w:t>
      </w:r>
    </w:p>
    <w:p w14:paraId="0D787042" w14:textId="6BFA2F2D" w:rsidR="00A55B81" w:rsidRPr="00882A05" w:rsidRDefault="00516D41" w:rsidP="001B61C7">
      <w:pPr>
        <w:pStyle w:val="Body"/>
        <w:numPr>
          <w:ilvl w:val="0"/>
          <w:numId w:val="2"/>
        </w:numPr>
        <w:ind w:left="360" w:hanging="187"/>
        <w:rPr>
          <w:lang w:val="fr-CA"/>
        </w:rPr>
      </w:pPr>
      <w:r>
        <w:rPr>
          <w:lang w:val="fr-CA"/>
        </w:rPr>
        <w:t xml:space="preserve">Trois bourses de </w:t>
      </w:r>
      <w:r w:rsidR="00000000" w:rsidRPr="00882A05">
        <w:rPr>
          <w:lang w:val="fr-CA"/>
        </w:rPr>
        <w:t>2</w:t>
      </w:r>
      <w:r>
        <w:rPr>
          <w:lang w:val="fr-CA"/>
        </w:rPr>
        <w:t> </w:t>
      </w:r>
      <w:r w:rsidR="00000000" w:rsidRPr="00882A05">
        <w:rPr>
          <w:lang w:val="fr-CA"/>
        </w:rPr>
        <w:t>500</w:t>
      </w:r>
      <w:r>
        <w:rPr>
          <w:rFonts w:hint="eastAsia"/>
          <w:lang w:val="fr-CA"/>
        </w:rPr>
        <w:t> </w:t>
      </w:r>
      <w:r>
        <w:rPr>
          <w:lang w:val="fr-CA"/>
        </w:rPr>
        <w:t xml:space="preserve">$ </w:t>
      </w:r>
      <w:r w:rsidR="001B61C7">
        <w:rPr>
          <w:lang w:val="fr-CA"/>
        </w:rPr>
        <w:t xml:space="preserve">sont </w:t>
      </w:r>
      <w:r>
        <w:rPr>
          <w:lang w:val="fr-CA"/>
        </w:rPr>
        <w:t xml:space="preserve">destinées à des </w:t>
      </w:r>
      <w:r w:rsidRPr="00882A05">
        <w:rPr>
          <w:lang w:val="fr-CA"/>
        </w:rPr>
        <w:t>étudiants de 2</w:t>
      </w:r>
      <w:r w:rsidRPr="00882A05">
        <w:rPr>
          <w:vertAlign w:val="superscript"/>
          <w:lang w:val="fr-CA"/>
        </w:rPr>
        <w:t>e</w:t>
      </w:r>
      <w:r w:rsidRPr="00516D41">
        <w:rPr>
          <w:rFonts w:hint="eastAsia"/>
        </w:rPr>
        <w:t> </w:t>
      </w:r>
      <w:r w:rsidRPr="00882A05">
        <w:rPr>
          <w:lang w:val="fr-CA"/>
        </w:rPr>
        <w:t>cycle</w:t>
      </w:r>
      <w:r>
        <w:rPr>
          <w:lang w:val="fr-CA"/>
        </w:rPr>
        <w:t xml:space="preserve"> en counseling et </w:t>
      </w:r>
      <w:r w:rsidR="00737F18">
        <w:rPr>
          <w:lang w:val="fr-CA"/>
        </w:rPr>
        <w:t>psychothérapi</w:t>
      </w:r>
      <w:r w:rsidR="00737F18">
        <w:rPr>
          <w:rFonts w:hint="eastAsia"/>
          <w:lang w:val="fr-CA"/>
        </w:rPr>
        <w:t>e</w:t>
      </w:r>
      <w:r>
        <w:rPr>
          <w:lang w:val="fr-CA"/>
        </w:rPr>
        <w:t xml:space="preserve"> dans la région de la capitale nationale.</w:t>
      </w:r>
    </w:p>
    <w:p w14:paraId="60774D72" w14:textId="46F1CDD5" w:rsidR="00A55B81" w:rsidRPr="00882A05" w:rsidRDefault="00516D41" w:rsidP="009807A0">
      <w:pPr>
        <w:pStyle w:val="Body"/>
        <w:numPr>
          <w:ilvl w:val="0"/>
          <w:numId w:val="2"/>
        </w:numPr>
        <w:ind w:left="187" w:hanging="187"/>
        <w:rPr>
          <w:b/>
          <w:bCs/>
          <w:lang w:val="fr-CA"/>
        </w:rPr>
      </w:pPr>
      <w:r>
        <w:rPr>
          <w:b/>
          <w:bCs/>
          <w:lang w:val="fr-CA"/>
        </w:rPr>
        <w:t>Admissibilité</w:t>
      </w:r>
    </w:p>
    <w:p w14:paraId="5BE2F477" w14:textId="452DA375" w:rsidR="00A55B81" w:rsidRPr="00882A05" w:rsidRDefault="00516D41" w:rsidP="001B61C7">
      <w:pPr>
        <w:pStyle w:val="Body"/>
        <w:numPr>
          <w:ilvl w:val="0"/>
          <w:numId w:val="7"/>
        </w:numPr>
        <w:rPr>
          <w:lang w:val="fr-CA"/>
        </w:rPr>
      </w:pPr>
      <w:r w:rsidRPr="00516D41">
        <w:rPr>
          <w:lang w:val="fr-CA"/>
        </w:rPr>
        <w:t>Membre étudiant de l</w:t>
      </w:r>
      <w:r w:rsidR="00737F18">
        <w:rPr>
          <w:lang w:val="fr-CA"/>
        </w:rPr>
        <w:t>’</w:t>
      </w:r>
      <w:r w:rsidRPr="00516D41">
        <w:rPr>
          <w:lang w:val="fr-CA"/>
        </w:rPr>
        <w:t>ACCP et membre de la Section de la région de la capitale nationale</w:t>
      </w:r>
    </w:p>
    <w:p w14:paraId="44C95116" w14:textId="189EE257" w:rsidR="00A55B81" w:rsidRPr="00882A05" w:rsidRDefault="00516D41" w:rsidP="001B61C7">
      <w:pPr>
        <w:pStyle w:val="Body"/>
        <w:numPr>
          <w:ilvl w:val="0"/>
          <w:numId w:val="7"/>
        </w:numPr>
        <w:rPr>
          <w:lang w:val="fr-CA"/>
        </w:rPr>
      </w:pPr>
      <w:r>
        <w:rPr>
          <w:lang w:val="fr-CA"/>
        </w:rPr>
        <w:t>Étudiant</w:t>
      </w:r>
      <w:r w:rsidR="00737F18">
        <w:rPr>
          <w:lang w:val="fr-CA"/>
        </w:rPr>
        <w:t xml:space="preserve">(e) </w:t>
      </w:r>
      <w:r w:rsidRPr="00882A05">
        <w:rPr>
          <w:lang w:val="fr-CA"/>
        </w:rPr>
        <w:t>qui s</w:t>
      </w:r>
      <w:r w:rsidR="00737F18">
        <w:rPr>
          <w:lang w:val="fr-CA"/>
        </w:rPr>
        <w:t>’</w:t>
      </w:r>
      <w:r w:rsidRPr="00882A05">
        <w:rPr>
          <w:lang w:val="fr-CA"/>
        </w:rPr>
        <w:t>identifie</w:t>
      </w:r>
      <w:r w:rsidR="001B61C7">
        <w:rPr>
          <w:lang w:val="fr-CA"/>
        </w:rPr>
        <w:t xml:space="preserve"> </w:t>
      </w:r>
      <w:r w:rsidRPr="00882A05">
        <w:rPr>
          <w:lang w:val="fr-CA"/>
        </w:rPr>
        <w:t xml:space="preserve">comme </w:t>
      </w:r>
      <w:r w:rsidR="001B61C7">
        <w:rPr>
          <w:lang w:val="fr-CA"/>
        </w:rPr>
        <w:t>A</w:t>
      </w:r>
      <w:r w:rsidRPr="00882A05">
        <w:rPr>
          <w:lang w:val="fr-CA"/>
        </w:rPr>
        <w:t>utochtone ou personne de couleur, handicapée ou souffrant de maladies chroniques, ou encore membre de la communauté 2SLGBTQQIA+</w:t>
      </w:r>
    </w:p>
    <w:p w14:paraId="7A389DEB" w14:textId="20B8D9D6" w:rsidR="00A55B81" w:rsidRPr="00882A05" w:rsidRDefault="00516D41">
      <w:pPr>
        <w:pStyle w:val="Body"/>
        <w:numPr>
          <w:ilvl w:val="0"/>
          <w:numId w:val="2"/>
        </w:numPr>
        <w:rPr>
          <w:b/>
          <w:bCs/>
          <w:lang w:val="fr-CA"/>
        </w:rPr>
      </w:pPr>
      <w:r>
        <w:rPr>
          <w:b/>
          <w:bCs/>
          <w:lang w:val="fr-CA"/>
        </w:rPr>
        <w:t>Date limite des demandes : 30</w:t>
      </w:r>
      <w:r>
        <w:rPr>
          <w:rFonts w:hint="eastAsia"/>
          <w:b/>
          <w:bCs/>
          <w:lang w:val="fr-CA"/>
        </w:rPr>
        <w:t> </w:t>
      </w:r>
      <w:r>
        <w:rPr>
          <w:b/>
          <w:bCs/>
          <w:lang w:val="fr-CA"/>
        </w:rPr>
        <w:t>septembre</w:t>
      </w:r>
      <w:r>
        <w:rPr>
          <w:rFonts w:hint="eastAsia"/>
          <w:b/>
          <w:bCs/>
          <w:lang w:val="fr-CA"/>
        </w:rPr>
        <w:t> </w:t>
      </w:r>
      <w:r w:rsidR="00000000" w:rsidRPr="00882A05">
        <w:rPr>
          <w:b/>
          <w:bCs/>
          <w:lang w:val="fr-CA"/>
        </w:rPr>
        <w:t>2023</w:t>
      </w:r>
    </w:p>
    <w:p w14:paraId="690F33E9" w14:textId="77777777" w:rsidR="00A55B81" w:rsidRPr="00882A05" w:rsidRDefault="00A55B81">
      <w:pPr>
        <w:pStyle w:val="Body"/>
        <w:rPr>
          <w:lang w:val="fr-CA"/>
        </w:rPr>
      </w:pPr>
    </w:p>
    <w:p w14:paraId="07474F15" w14:textId="34EF4A6F" w:rsidR="00A55B81" w:rsidRPr="00882A05" w:rsidRDefault="00516D41" w:rsidP="00A229D4">
      <w:pPr>
        <w:pStyle w:val="Body"/>
        <w:keepNext/>
        <w:rPr>
          <w:b/>
          <w:bCs/>
          <w:lang w:val="fr-CA"/>
        </w:rPr>
      </w:pPr>
      <w:r>
        <w:rPr>
          <w:b/>
          <w:bCs/>
          <w:lang w:val="fr-CA"/>
        </w:rPr>
        <w:t>Renseignements détaillés</w:t>
      </w:r>
    </w:p>
    <w:p w14:paraId="1A4137FD" w14:textId="61823CD5" w:rsidR="00A55B81" w:rsidRPr="00882A05" w:rsidRDefault="00A229D4" w:rsidP="00A229D4">
      <w:pPr>
        <w:pStyle w:val="Body"/>
        <w:keepNext/>
        <w:spacing w:before="120"/>
        <w:rPr>
          <w:lang w:val="fr-CA"/>
        </w:rPr>
      </w:pPr>
      <w:r w:rsidRPr="00A229D4">
        <w:rPr>
          <w:lang w:val="fr-CA"/>
        </w:rPr>
        <w:t>En 2023, la bourse de l</w:t>
      </w:r>
      <w:r w:rsidR="00737F18">
        <w:rPr>
          <w:lang w:val="fr-CA"/>
        </w:rPr>
        <w:t>’</w:t>
      </w:r>
      <w:r w:rsidRPr="00A229D4">
        <w:rPr>
          <w:lang w:val="fr-CA"/>
        </w:rPr>
        <w:t>ACCP-RCN sera attribuée à trois boursiers pour un montant de 2</w:t>
      </w:r>
      <w:r>
        <w:rPr>
          <w:lang w:val="fr-CA"/>
        </w:rPr>
        <w:t> </w:t>
      </w:r>
      <w:r w:rsidRPr="00A229D4">
        <w:rPr>
          <w:lang w:val="fr-CA"/>
        </w:rPr>
        <w:t>500</w:t>
      </w:r>
      <w:r>
        <w:rPr>
          <w:rFonts w:hint="eastAsia"/>
          <w:lang w:val="fr-CA"/>
        </w:rPr>
        <w:t> </w:t>
      </w:r>
      <w:r w:rsidRPr="00A229D4">
        <w:rPr>
          <w:lang w:val="fr-CA"/>
        </w:rPr>
        <w:t>$ chacun. Si les boursiers sont d</w:t>
      </w:r>
      <w:r w:rsidR="00737F18">
        <w:rPr>
          <w:lang w:val="fr-CA"/>
        </w:rPr>
        <w:t>’</w:t>
      </w:r>
      <w:r w:rsidRPr="00A229D4">
        <w:rPr>
          <w:lang w:val="fr-CA"/>
        </w:rPr>
        <w:t>accord, ils seront présentés sur les médias sociaux de l</w:t>
      </w:r>
      <w:r w:rsidR="00737F18">
        <w:rPr>
          <w:lang w:val="fr-CA"/>
        </w:rPr>
        <w:t>’</w:t>
      </w:r>
      <w:r w:rsidRPr="00A229D4">
        <w:rPr>
          <w:lang w:val="fr-CA"/>
        </w:rPr>
        <w:t xml:space="preserve">ACCP-RCN, avec une courte mention </w:t>
      </w:r>
      <w:r w:rsidR="00737F18">
        <w:rPr>
          <w:lang w:val="fr-CA"/>
        </w:rPr>
        <w:t xml:space="preserve">précisant </w:t>
      </w:r>
      <w:r w:rsidRPr="00A229D4">
        <w:rPr>
          <w:lang w:val="fr-CA"/>
        </w:rPr>
        <w:t>qui ils sont et où ils en sont dans leurs études. Les fonds seront versés en octobre 2023.</w:t>
      </w:r>
    </w:p>
    <w:p w14:paraId="530D9EC1" w14:textId="77777777" w:rsidR="00A55B81" w:rsidRPr="00882A05" w:rsidRDefault="00A55B81">
      <w:pPr>
        <w:pStyle w:val="Body"/>
        <w:rPr>
          <w:lang w:val="fr-CA"/>
        </w:rPr>
      </w:pPr>
    </w:p>
    <w:p w14:paraId="4C9034A5" w14:textId="78752D45" w:rsidR="00A55B81" w:rsidRPr="00882A05" w:rsidRDefault="00A229D4" w:rsidP="00A229D4">
      <w:pPr>
        <w:pStyle w:val="Body"/>
        <w:keepNext/>
        <w:rPr>
          <w:b/>
          <w:bCs/>
          <w:lang w:val="fr-CA"/>
        </w:rPr>
      </w:pPr>
      <w:r>
        <w:rPr>
          <w:b/>
          <w:bCs/>
          <w:lang w:val="fr-CA"/>
        </w:rPr>
        <w:t>Critères</w:t>
      </w:r>
    </w:p>
    <w:p w14:paraId="6A6E2EC4" w14:textId="3A226F6E" w:rsidR="00A55B81" w:rsidRPr="00882A05" w:rsidRDefault="00A229D4" w:rsidP="00A229D4">
      <w:pPr>
        <w:pStyle w:val="Body"/>
        <w:keepNext/>
        <w:spacing w:before="120"/>
        <w:rPr>
          <w:lang w:val="fr-CA"/>
        </w:rPr>
      </w:pPr>
      <w:r w:rsidRPr="00A229D4">
        <w:rPr>
          <w:lang w:val="fr-CA"/>
        </w:rPr>
        <w:t xml:space="preserve">Peuvent poser leur candidature les étudiants de </w:t>
      </w:r>
      <w:r w:rsidRPr="00882A05">
        <w:rPr>
          <w:lang w:val="fr-CA"/>
        </w:rPr>
        <w:t>2</w:t>
      </w:r>
      <w:r w:rsidRPr="00882A05">
        <w:rPr>
          <w:vertAlign w:val="superscript"/>
          <w:lang w:val="fr-CA"/>
        </w:rPr>
        <w:t>e</w:t>
      </w:r>
      <w:r w:rsidRPr="00516D41">
        <w:rPr>
          <w:rFonts w:hint="eastAsia"/>
        </w:rPr>
        <w:t> </w:t>
      </w:r>
      <w:r w:rsidRPr="00882A05">
        <w:rPr>
          <w:lang w:val="fr-CA"/>
        </w:rPr>
        <w:t>cycle</w:t>
      </w:r>
      <w:r w:rsidRPr="00A229D4">
        <w:rPr>
          <w:lang w:val="fr-CA"/>
        </w:rPr>
        <w:t xml:space="preserve"> en counseling et psychologie de la région de la capitale nationale qui satisfont aux critères suivants :</w:t>
      </w:r>
    </w:p>
    <w:p w14:paraId="20050EE4" w14:textId="38D58377" w:rsidR="00A55B81" w:rsidRPr="00882A05" w:rsidRDefault="009807A0" w:rsidP="001B61C7">
      <w:pPr>
        <w:pStyle w:val="Body"/>
        <w:numPr>
          <w:ilvl w:val="0"/>
          <w:numId w:val="5"/>
        </w:numPr>
        <w:ind w:left="360"/>
        <w:rPr>
          <w:b/>
          <w:bCs/>
          <w:lang w:val="fr-CA"/>
        </w:rPr>
      </w:pPr>
      <w:r w:rsidRPr="009807A0">
        <w:rPr>
          <w:lang w:val="fr-CA"/>
        </w:rPr>
        <w:t>S</w:t>
      </w:r>
      <w:r w:rsidR="00737F18">
        <w:rPr>
          <w:lang w:val="fr-CA"/>
        </w:rPr>
        <w:t>’</w:t>
      </w:r>
      <w:r w:rsidRPr="009807A0">
        <w:rPr>
          <w:lang w:val="fr-CA"/>
        </w:rPr>
        <w:t>identifie</w:t>
      </w:r>
      <w:r w:rsidR="00320748">
        <w:rPr>
          <w:rFonts w:hint="eastAsia"/>
          <w:lang w:val="fr-CA"/>
        </w:rPr>
        <w:t>nt</w:t>
      </w:r>
      <w:r w:rsidRPr="009807A0">
        <w:rPr>
          <w:lang w:val="fr-CA"/>
        </w:rPr>
        <w:t xml:space="preserve"> comme membre</w:t>
      </w:r>
      <w:r w:rsidR="00320748">
        <w:rPr>
          <w:rFonts w:hint="eastAsia"/>
          <w:lang w:val="fr-CA"/>
        </w:rPr>
        <w:t>s</w:t>
      </w:r>
      <w:r w:rsidRPr="009807A0">
        <w:rPr>
          <w:lang w:val="fr-CA"/>
        </w:rPr>
        <w:t xml:space="preserve"> d</w:t>
      </w:r>
      <w:r w:rsidR="00737F18">
        <w:rPr>
          <w:lang w:val="fr-CA"/>
        </w:rPr>
        <w:t>’</w:t>
      </w:r>
      <w:r w:rsidRPr="009807A0">
        <w:rPr>
          <w:lang w:val="fr-CA"/>
        </w:rPr>
        <w:t>un ou de plusieurs des groupes marginalisés précisés.</w:t>
      </w:r>
    </w:p>
    <w:p w14:paraId="7D18F3B3" w14:textId="72212BD8" w:rsidR="00A55B81" w:rsidRPr="00882A05" w:rsidRDefault="009807A0" w:rsidP="001B61C7">
      <w:pPr>
        <w:pStyle w:val="Body"/>
        <w:numPr>
          <w:ilvl w:val="0"/>
          <w:numId w:val="5"/>
        </w:numPr>
        <w:ind w:left="360"/>
        <w:rPr>
          <w:b/>
          <w:bCs/>
          <w:lang w:val="fr-CA"/>
        </w:rPr>
      </w:pPr>
      <w:r>
        <w:rPr>
          <w:lang w:val="fr-CA"/>
        </w:rPr>
        <w:t>S</w:t>
      </w:r>
      <w:r w:rsidRPr="009807A0">
        <w:rPr>
          <w:lang w:val="fr-CA"/>
        </w:rPr>
        <w:t>ui</w:t>
      </w:r>
      <w:r w:rsidR="00320748">
        <w:rPr>
          <w:rFonts w:hint="eastAsia"/>
          <w:lang w:val="fr-CA"/>
        </w:rPr>
        <w:t>ven</w:t>
      </w:r>
      <w:r w:rsidRPr="009807A0">
        <w:rPr>
          <w:lang w:val="fr-CA"/>
        </w:rPr>
        <w:t>t un programme de maîtrise à l</w:t>
      </w:r>
      <w:r w:rsidR="00737F18">
        <w:rPr>
          <w:lang w:val="fr-CA"/>
        </w:rPr>
        <w:t>’</w:t>
      </w:r>
      <w:r w:rsidRPr="009807A0">
        <w:rPr>
          <w:lang w:val="fr-CA"/>
        </w:rPr>
        <w:t>Université d</w:t>
      </w:r>
      <w:r w:rsidR="00737F18">
        <w:rPr>
          <w:lang w:val="fr-CA"/>
        </w:rPr>
        <w:t>’</w:t>
      </w:r>
      <w:r w:rsidRPr="009807A0">
        <w:rPr>
          <w:lang w:val="fr-CA"/>
        </w:rPr>
        <w:t>Ottawa, à l</w:t>
      </w:r>
      <w:r w:rsidR="00737F18">
        <w:rPr>
          <w:lang w:val="fr-CA"/>
        </w:rPr>
        <w:t>’</w:t>
      </w:r>
      <w:r w:rsidRPr="009807A0">
        <w:rPr>
          <w:lang w:val="fr-CA"/>
        </w:rPr>
        <w:t>Université Saint-Paul, et à l</w:t>
      </w:r>
      <w:r w:rsidR="00737F18">
        <w:rPr>
          <w:lang w:val="fr-CA"/>
        </w:rPr>
        <w:t>’</w:t>
      </w:r>
      <w:r w:rsidRPr="009807A0">
        <w:rPr>
          <w:lang w:val="fr-CA"/>
        </w:rPr>
        <w:t>Université Yorkville, ou un autre programme virtuel reconnu par l</w:t>
      </w:r>
      <w:r w:rsidR="00737F18">
        <w:rPr>
          <w:lang w:val="fr-CA"/>
        </w:rPr>
        <w:t>’</w:t>
      </w:r>
      <w:r w:rsidRPr="009807A0">
        <w:rPr>
          <w:lang w:val="fr-CA"/>
        </w:rPr>
        <w:t>Ordre des psychothérapeutes autorisés de l</w:t>
      </w:r>
      <w:r w:rsidR="00737F18">
        <w:rPr>
          <w:lang w:val="fr-CA"/>
        </w:rPr>
        <w:t>’</w:t>
      </w:r>
      <w:r w:rsidRPr="009807A0">
        <w:rPr>
          <w:lang w:val="fr-CA"/>
        </w:rPr>
        <w:t>Ontario (OPAO).</w:t>
      </w:r>
    </w:p>
    <w:p w14:paraId="414A270B" w14:textId="1C0C2E1E" w:rsidR="00A55B81" w:rsidRPr="00882A05" w:rsidRDefault="00320748" w:rsidP="001B61C7">
      <w:pPr>
        <w:pStyle w:val="Body"/>
        <w:numPr>
          <w:ilvl w:val="0"/>
          <w:numId w:val="5"/>
        </w:numPr>
        <w:ind w:left="360"/>
        <w:rPr>
          <w:b/>
          <w:bCs/>
          <w:lang w:val="fr-CA"/>
        </w:rPr>
      </w:pPr>
      <w:r>
        <w:rPr>
          <w:rFonts w:hint="eastAsia"/>
          <w:lang w:val="fr-CA"/>
        </w:rPr>
        <w:t xml:space="preserve">Sont </w:t>
      </w:r>
      <w:r w:rsidR="009807A0" w:rsidRPr="009807A0">
        <w:rPr>
          <w:lang w:val="fr-CA"/>
        </w:rPr>
        <w:t>membre</w:t>
      </w:r>
      <w:r>
        <w:rPr>
          <w:rFonts w:hint="eastAsia"/>
          <w:lang w:val="fr-CA"/>
        </w:rPr>
        <w:t>s</w:t>
      </w:r>
      <w:r w:rsidR="009807A0" w:rsidRPr="009807A0">
        <w:rPr>
          <w:lang w:val="fr-CA"/>
        </w:rPr>
        <w:t xml:space="preserve"> étudiant</w:t>
      </w:r>
      <w:r>
        <w:rPr>
          <w:rFonts w:hint="eastAsia"/>
          <w:lang w:val="fr-CA"/>
        </w:rPr>
        <w:t>s</w:t>
      </w:r>
      <w:r w:rsidR="009807A0" w:rsidRPr="009807A0">
        <w:rPr>
          <w:lang w:val="fr-CA"/>
        </w:rPr>
        <w:t xml:space="preserve"> de l</w:t>
      </w:r>
      <w:r w:rsidR="00737F18">
        <w:rPr>
          <w:lang w:val="fr-CA"/>
        </w:rPr>
        <w:t>’</w:t>
      </w:r>
      <w:r w:rsidR="009807A0" w:rsidRPr="009807A0">
        <w:rPr>
          <w:lang w:val="fr-CA"/>
        </w:rPr>
        <w:t>ACCP-RCN. La date d</w:t>
      </w:r>
      <w:r w:rsidR="00737F18">
        <w:rPr>
          <w:lang w:val="fr-CA"/>
        </w:rPr>
        <w:t>’</w:t>
      </w:r>
      <w:r w:rsidR="009807A0" w:rsidRPr="009807A0">
        <w:rPr>
          <w:lang w:val="fr-CA"/>
        </w:rPr>
        <w:t>adhésion doit avoir pris effet au plus tard à la date limite de dépôt des candidatures.</w:t>
      </w:r>
    </w:p>
    <w:p w14:paraId="54C8A524" w14:textId="77777777" w:rsidR="00A55B81" w:rsidRPr="00882A05" w:rsidRDefault="00A55B81">
      <w:pPr>
        <w:pStyle w:val="Body"/>
        <w:rPr>
          <w:lang w:val="fr-CA"/>
        </w:rPr>
      </w:pPr>
    </w:p>
    <w:p w14:paraId="30742F3E" w14:textId="25D34CD7" w:rsidR="00A55B81" w:rsidRPr="00882A05" w:rsidRDefault="009807A0" w:rsidP="00A229D4">
      <w:pPr>
        <w:pStyle w:val="Body"/>
        <w:keepNext/>
        <w:rPr>
          <w:b/>
          <w:bCs/>
          <w:lang w:val="fr-CA"/>
        </w:rPr>
      </w:pPr>
      <w:r w:rsidRPr="009807A0">
        <w:rPr>
          <w:b/>
          <w:bCs/>
          <w:lang w:val="fr-CA"/>
        </w:rPr>
        <w:t>Détails de la demande</w:t>
      </w:r>
    </w:p>
    <w:p w14:paraId="1F49F25F" w14:textId="140F3A32" w:rsidR="00A55B81" w:rsidRPr="00882A05" w:rsidRDefault="00D55AF7" w:rsidP="00A229D4">
      <w:pPr>
        <w:pStyle w:val="Body"/>
        <w:keepNext/>
        <w:spacing w:before="120"/>
        <w:rPr>
          <w:lang w:val="fr-CA"/>
        </w:rPr>
      </w:pPr>
      <w:r w:rsidRPr="00D55AF7">
        <w:rPr>
          <w:lang w:val="fr-CA"/>
        </w:rPr>
        <w:t>Pour demander une bourse de l</w:t>
      </w:r>
      <w:r w:rsidR="00737F18">
        <w:rPr>
          <w:lang w:val="fr-CA"/>
        </w:rPr>
        <w:t>’</w:t>
      </w:r>
      <w:r w:rsidRPr="00D55AF7">
        <w:rPr>
          <w:lang w:val="fr-CA"/>
        </w:rPr>
        <w:t>ACCP-RCN, il faut envoyer une lettre de présentation d</w:t>
      </w:r>
      <w:r w:rsidR="00737F18">
        <w:rPr>
          <w:lang w:val="fr-CA"/>
        </w:rPr>
        <w:t>’</w:t>
      </w:r>
      <w:r w:rsidRPr="00D55AF7">
        <w:rPr>
          <w:lang w:val="fr-CA"/>
        </w:rPr>
        <w:t>une page et faire part de s</w:t>
      </w:r>
      <w:r w:rsidR="00737F18">
        <w:rPr>
          <w:lang w:val="fr-CA"/>
        </w:rPr>
        <w:t xml:space="preserve">on désir </w:t>
      </w:r>
      <w:r w:rsidRPr="00D55AF7">
        <w:rPr>
          <w:lang w:val="fr-CA"/>
        </w:rPr>
        <w:t>d</w:t>
      </w:r>
      <w:r w:rsidR="00737F18">
        <w:rPr>
          <w:lang w:val="fr-CA"/>
        </w:rPr>
        <w:t>’</w:t>
      </w:r>
      <w:r w:rsidRPr="00D55AF7">
        <w:rPr>
          <w:lang w:val="fr-CA"/>
        </w:rPr>
        <w:t>être pris en compte pour la bourse de la Section de la RCN, ainsi qu</w:t>
      </w:r>
      <w:r w:rsidR="00737F18">
        <w:rPr>
          <w:lang w:val="fr-CA"/>
        </w:rPr>
        <w:t>’</w:t>
      </w:r>
      <w:r w:rsidRPr="00D55AF7">
        <w:rPr>
          <w:lang w:val="fr-CA"/>
        </w:rPr>
        <w:t>une preuve d</w:t>
      </w:r>
      <w:r w:rsidR="00737F18">
        <w:rPr>
          <w:lang w:val="fr-CA"/>
        </w:rPr>
        <w:t>’</w:t>
      </w:r>
      <w:r w:rsidRPr="00D55AF7">
        <w:rPr>
          <w:lang w:val="fr-CA"/>
        </w:rPr>
        <w:t>inscription à l</w:t>
      </w:r>
      <w:r w:rsidR="00737F18">
        <w:rPr>
          <w:lang w:val="fr-CA"/>
        </w:rPr>
        <w:t>’</w:t>
      </w:r>
      <w:r w:rsidRPr="00D55AF7">
        <w:rPr>
          <w:lang w:val="fr-CA"/>
        </w:rPr>
        <w:t>université (lettre de confirmation, par ex</w:t>
      </w:r>
      <w:r>
        <w:rPr>
          <w:lang w:val="fr-CA"/>
        </w:rPr>
        <w:t>.</w:t>
      </w:r>
      <w:r w:rsidRPr="00D55AF7">
        <w:rPr>
          <w:lang w:val="fr-CA"/>
        </w:rPr>
        <w:t>) et d</w:t>
      </w:r>
      <w:r w:rsidR="00737F18">
        <w:rPr>
          <w:lang w:val="fr-CA"/>
        </w:rPr>
        <w:t>’</w:t>
      </w:r>
      <w:r w:rsidRPr="00D55AF7">
        <w:rPr>
          <w:lang w:val="fr-CA"/>
        </w:rPr>
        <w:t>a</w:t>
      </w:r>
      <w:r w:rsidR="001B61C7">
        <w:rPr>
          <w:lang w:val="fr-CA"/>
        </w:rPr>
        <w:t xml:space="preserve">dhésion </w:t>
      </w:r>
      <w:r w:rsidRPr="00D55AF7">
        <w:rPr>
          <w:lang w:val="fr-CA"/>
        </w:rPr>
        <w:t xml:space="preserve">à la </w:t>
      </w:r>
      <w:r w:rsidRPr="00D55AF7">
        <w:rPr>
          <w:lang w:val="fr-CA"/>
        </w:rPr>
        <w:lastRenderedPageBreak/>
        <w:t>Section de l</w:t>
      </w:r>
      <w:r w:rsidR="00737F18">
        <w:rPr>
          <w:lang w:val="fr-CA"/>
        </w:rPr>
        <w:t>’</w:t>
      </w:r>
      <w:r w:rsidRPr="00D55AF7">
        <w:rPr>
          <w:lang w:val="fr-CA"/>
        </w:rPr>
        <w:t>ACCP-RCN, à</w:t>
      </w:r>
      <w:r>
        <w:rPr>
          <w:rFonts w:hint="eastAsia"/>
          <w:lang w:val="fr-CA"/>
        </w:rPr>
        <w:t> </w:t>
      </w:r>
      <w:r w:rsidRPr="00D55AF7">
        <w:rPr>
          <w:lang w:val="fr-CA"/>
        </w:rPr>
        <w:t>: Leslie Walker, présidente de la Section RCN</w:t>
      </w:r>
      <w:r>
        <w:rPr>
          <w:lang w:val="fr-CA"/>
        </w:rPr>
        <w:t>,</w:t>
      </w:r>
      <w:r w:rsidRPr="00D55AF7">
        <w:rPr>
          <w:lang w:val="fr-CA"/>
        </w:rPr>
        <w:t xml:space="preserve"> lesliewalkerpsychotherapy@gmail.com. </w:t>
      </w:r>
    </w:p>
    <w:p w14:paraId="72E3F15D" w14:textId="77777777" w:rsidR="00A55B81" w:rsidRPr="00882A05" w:rsidRDefault="00A55B81">
      <w:pPr>
        <w:pStyle w:val="Body"/>
        <w:rPr>
          <w:lang w:val="fr-CA"/>
        </w:rPr>
      </w:pPr>
    </w:p>
    <w:p w14:paraId="2DAF683C" w14:textId="7A807E09" w:rsidR="00A55B81" w:rsidRPr="00882A05" w:rsidRDefault="00A229D4">
      <w:pPr>
        <w:pStyle w:val="Body"/>
        <w:rPr>
          <w:b/>
          <w:bCs/>
          <w:lang w:val="fr-CA"/>
        </w:rPr>
      </w:pPr>
      <w:r>
        <w:rPr>
          <w:b/>
          <w:bCs/>
          <w:lang w:val="fr-CA"/>
        </w:rPr>
        <w:t>Date limite des demandes : 30</w:t>
      </w:r>
      <w:r>
        <w:rPr>
          <w:rFonts w:hint="eastAsia"/>
          <w:b/>
          <w:bCs/>
          <w:lang w:val="fr-CA"/>
        </w:rPr>
        <w:t> </w:t>
      </w:r>
      <w:r>
        <w:rPr>
          <w:b/>
          <w:bCs/>
          <w:lang w:val="fr-CA"/>
        </w:rPr>
        <w:t>septembre</w:t>
      </w:r>
      <w:r>
        <w:rPr>
          <w:rFonts w:hint="eastAsia"/>
          <w:b/>
          <w:bCs/>
          <w:lang w:val="fr-CA"/>
        </w:rPr>
        <w:t> </w:t>
      </w:r>
      <w:r w:rsidRPr="00882A05">
        <w:rPr>
          <w:b/>
          <w:bCs/>
          <w:lang w:val="fr-CA"/>
        </w:rPr>
        <w:t>2023</w:t>
      </w:r>
    </w:p>
    <w:p w14:paraId="3D3E8B8E" w14:textId="77777777" w:rsidR="00A55B81" w:rsidRPr="00882A05" w:rsidRDefault="00A55B81">
      <w:pPr>
        <w:pStyle w:val="Body"/>
        <w:rPr>
          <w:b/>
          <w:bCs/>
          <w:lang w:val="fr-CA"/>
        </w:rPr>
      </w:pPr>
    </w:p>
    <w:p w14:paraId="237CA48C" w14:textId="6E65AB93" w:rsidR="00A55B81" w:rsidRPr="00882A05" w:rsidRDefault="001B61C7">
      <w:pPr>
        <w:pStyle w:val="Body"/>
        <w:rPr>
          <w:b/>
          <w:bCs/>
          <w:lang w:val="fr-CA"/>
        </w:rPr>
      </w:pPr>
      <w:r>
        <w:rPr>
          <w:b/>
          <w:bCs/>
          <w:lang w:val="fr-CA"/>
        </w:rPr>
        <w:t>Conditions</w:t>
      </w:r>
    </w:p>
    <w:p w14:paraId="01891697" w14:textId="757B3E10" w:rsidR="001B61C7" w:rsidRPr="001B61C7" w:rsidRDefault="001B61C7" w:rsidP="001B61C7">
      <w:pPr>
        <w:pStyle w:val="Body"/>
        <w:numPr>
          <w:ilvl w:val="0"/>
          <w:numId w:val="2"/>
        </w:numPr>
        <w:rPr>
          <w:lang w:val="fr-CA"/>
        </w:rPr>
      </w:pPr>
      <w:r w:rsidRPr="001B61C7">
        <w:rPr>
          <w:lang w:val="fr-CA"/>
        </w:rPr>
        <w:t>La décision du comité régional d</w:t>
      </w:r>
      <w:r w:rsidR="00737F18">
        <w:rPr>
          <w:lang w:val="fr-CA"/>
        </w:rPr>
        <w:t>’</w:t>
      </w:r>
      <w:r w:rsidRPr="001B61C7">
        <w:rPr>
          <w:lang w:val="fr-CA"/>
        </w:rPr>
        <w:t>attribution des bourses de l</w:t>
      </w:r>
      <w:r w:rsidR="00737F18">
        <w:rPr>
          <w:lang w:val="fr-CA"/>
        </w:rPr>
        <w:t>’</w:t>
      </w:r>
      <w:r w:rsidRPr="001B61C7">
        <w:rPr>
          <w:lang w:val="fr-CA"/>
        </w:rPr>
        <w:t>ACCP-NCR est définitive. Le comité se réserve le droit de n</w:t>
      </w:r>
      <w:r w:rsidR="00737F18">
        <w:rPr>
          <w:lang w:val="fr-CA"/>
        </w:rPr>
        <w:t>’</w:t>
      </w:r>
      <w:r w:rsidRPr="001B61C7">
        <w:rPr>
          <w:lang w:val="fr-CA"/>
        </w:rPr>
        <w:t>accorder aucune bourse au cours d</w:t>
      </w:r>
      <w:r w:rsidR="00737F18">
        <w:rPr>
          <w:lang w:val="fr-CA"/>
        </w:rPr>
        <w:t>’</w:t>
      </w:r>
      <w:r w:rsidRPr="001B61C7">
        <w:rPr>
          <w:lang w:val="fr-CA"/>
        </w:rPr>
        <w:t>une année donnée.</w:t>
      </w:r>
    </w:p>
    <w:p w14:paraId="55224582" w14:textId="313C7744" w:rsidR="001B61C7" w:rsidRDefault="001B61C7" w:rsidP="001B61C7">
      <w:pPr>
        <w:pStyle w:val="Body"/>
        <w:numPr>
          <w:ilvl w:val="0"/>
          <w:numId w:val="2"/>
        </w:numPr>
        <w:rPr>
          <w:lang w:val="fr-CA"/>
        </w:rPr>
      </w:pPr>
      <w:r w:rsidRPr="001B61C7">
        <w:rPr>
          <w:lang w:val="fr-CA"/>
        </w:rPr>
        <w:t xml:space="preserve">Pour être pris en considération pour la bourse il faut soumettre </w:t>
      </w:r>
      <w:r>
        <w:rPr>
          <w:lang w:val="fr-CA"/>
        </w:rPr>
        <w:t>1</w:t>
      </w:r>
      <w:r w:rsidRPr="001B61C7">
        <w:rPr>
          <w:lang w:val="fr-CA"/>
        </w:rPr>
        <w:t>)</w:t>
      </w:r>
      <w:r>
        <w:rPr>
          <w:rFonts w:hint="eastAsia"/>
          <w:lang w:val="fr-CA"/>
        </w:rPr>
        <w:t> </w:t>
      </w:r>
      <w:r w:rsidRPr="001B61C7">
        <w:rPr>
          <w:lang w:val="fr-CA"/>
        </w:rPr>
        <w:t xml:space="preserve">une lettre de motivation, </w:t>
      </w:r>
      <w:r>
        <w:rPr>
          <w:lang w:val="fr-CA"/>
        </w:rPr>
        <w:t>2</w:t>
      </w:r>
      <w:r w:rsidRPr="001B61C7">
        <w:rPr>
          <w:lang w:val="fr-CA"/>
        </w:rPr>
        <w:t>)</w:t>
      </w:r>
      <w:r>
        <w:rPr>
          <w:rFonts w:hint="eastAsia"/>
          <w:lang w:val="fr-CA"/>
        </w:rPr>
        <w:t> </w:t>
      </w:r>
      <w:r w:rsidRPr="001B61C7">
        <w:rPr>
          <w:lang w:val="fr-CA"/>
        </w:rPr>
        <w:t>une preuve d</w:t>
      </w:r>
      <w:r w:rsidR="00737F18">
        <w:rPr>
          <w:lang w:val="fr-CA"/>
        </w:rPr>
        <w:t>’</w:t>
      </w:r>
      <w:r w:rsidRPr="001B61C7">
        <w:rPr>
          <w:lang w:val="fr-CA"/>
        </w:rPr>
        <w:t>adhésion à la section de l</w:t>
      </w:r>
      <w:r w:rsidR="00737F18">
        <w:rPr>
          <w:lang w:val="fr-CA"/>
        </w:rPr>
        <w:t>’</w:t>
      </w:r>
      <w:r w:rsidRPr="001B61C7">
        <w:rPr>
          <w:lang w:val="fr-CA"/>
        </w:rPr>
        <w:t xml:space="preserve">ACCP-RCN et </w:t>
      </w:r>
      <w:r>
        <w:rPr>
          <w:lang w:val="fr-CA"/>
        </w:rPr>
        <w:t>3</w:t>
      </w:r>
      <w:r w:rsidRPr="001B61C7">
        <w:rPr>
          <w:lang w:val="fr-CA"/>
        </w:rPr>
        <w:t>)</w:t>
      </w:r>
      <w:r>
        <w:rPr>
          <w:rFonts w:hint="eastAsia"/>
          <w:lang w:val="fr-CA"/>
        </w:rPr>
        <w:t> </w:t>
      </w:r>
      <w:r w:rsidRPr="001B61C7">
        <w:rPr>
          <w:lang w:val="fr-CA"/>
        </w:rPr>
        <w:t>une preuve d</w:t>
      </w:r>
      <w:r w:rsidR="00737F18">
        <w:rPr>
          <w:lang w:val="fr-CA"/>
        </w:rPr>
        <w:t>’</w:t>
      </w:r>
      <w:r w:rsidRPr="001B61C7">
        <w:rPr>
          <w:lang w:val="fr-CA"/>
        </w:rPr>
        <w:t>inscription à l</w:t>
      </w:r>
      <w:r w:rsidR="00737F18">
        <w:rPr>
          <w:lang w:val="fr-CA"/>
        </w:rPr>
        <w:t>’</w:t>
      </w:r>
      <w:r w:rsidRPr="001B61C7">
        <w:rPr>
          <w:lang w:val="fr-CA"/>
        </w:rPr>
        <w:t>université</w:t>
      </w:r>
      <w:r>
        <w:rPr>
          <w:lang w:val="fr-CA"/>
        </w:rPr>
        <w:t>,</w:t>
      </w:r>
      <w:r w:rsidRPr="001B61C7">
        <w:rPr>
          <w:lang w:val="fr-CA"/>
        </w:rPr>
        <w:t xml:space="preserve"> </w:t>
      </w:r>
      <w:r w:rsidR="00737F18">
        <w:rPr>
          <w:lang w:val="fr-CA"/>
        </w:rPr>
        <w:t xml:space="preserve">et ce, </w:t>
      </w:r>
      <w:r w:rsidRPr="001B61C7">
        <w:rPr>
          <w:lang w:val="fr-CA"/>
        </w:rPr>
        <w:t>avant la date limite d</w:t>
      </w:r>
      <w:r w:rsidR="00737F18">
        <w:rPr>
          <w:lang w:val="fr-CA"/>
        </w:rPr>
        <w:t>’</w:t>
      </w:r>
      <w:r w:rsidRPr="001B61C7">
        <w:rPr>
          <w:lang w:val="fr-CA"/>
        </w:rPr>
        <w:t>inscription.</w:t>
      </w:r>
    </w:p>
    <w:p w14:paraId="2A3F832F" w14:textId="5D50F994" w:rsidR="001B61C7" w:rsidRPr="001B61C7" w:rsidRDefault="001B61C7" w:rsidP="001B61C7">
      <w:pPr>
        <w:pStyle w:val="Body"/>
        <w:numPr>
          <w:ilvl w:val="0"/>
          <w:numId w:val="2"/>
        </w:numPr>
        <w:rPr>
          <w:lang w:val="fr-CA"/>
        </w:rPr>
      </w:pPr>
      <w:r w:rsidRPr="001B61C7">
        <w:rPr>
          <w:lang w:val="fr-CA"/>
        </w:rPr>
        <w:t>La disponibilité de cette bourse dans les années à venir dépendra de la disponibilité des ressources financières et humaines.</w:t>
      </w:r>
    </w:p>
    <w:p w14:paraId="61987D7C" w14:textId="4B9A3247" w:rsidR="001B61C7" w:rsidRPr="001B61C7" w:rsidRDefault="001B61C7" w:rsidP="001B61C7">
      <w:pPr>
        <w:pStyle w:val="Body"/>
        <w:numPr>
          <w:ilvl w:val="0"/>
          <w:numId w:val="2"/>
        </w:numPr>
        <w:rPr>
          <w:lang w:val="fr-CA"/>
        </w:rPr>
      </w:pPr>
      <w:r w:rsidRPr="001B61C7">
        <w:rPr>
          <w:lang w:val="fr-CA"/>
        </w:rPr>
        <w:t>Les candidats retenus ne pourront bénéficier de cette bourse qu</w:t>
      </w:r>
      <w:r w:rsidR="00737F18">
        <w:rPr>
          <w:lang w:val="fr-CA"/>
        </w:rPr>
        <w:t>’</w:t>
      </w:r>
      <w:r w:rsidRPr="001B61C7">
        <w:rPr>
          <w:lang w:val="fr-CA"/>
        </w:rPr>
        <w:t>une seule fois. La candidature d</w:t>
      </w:r>
      <w:r w:rsidR="00737F18">
        <w:rPr>
          <w:lang w:val="fr-CA"/>
        </w:rPr>
        <w:t>’</w:t>
      </w:r>
      <w:r w:rsidRPr="001B61C7">
        <w:rPr>
          <w:lang w:val="fr-CA"/>
        </w:rPr>
        <w:t xml:space="preserve">un boursier ne sera pas prise en compte les années </w:t>
      </w:r>
      <w:r w:rsidR="00737F18">
        <w:rPr>
          <w:lang w:val="fr-CA"/>
        </w:rPr>
        <w:t>subséquentes</w:t>
      </w:r>
      <w:r w:rsidRPr="001B61C7">
        <w:rPr>
          <w:lang w:val="fr-CA"/>
        </w:rPr>
        <w:t>.</w:t>
      </w:r>
    </w:p>
    <w:p w14:paraId="3212FA77" w14:textId="44C2578E" w:rsidR="001B61C7" w:rsidRPr="001B61C7" w:rsidRDefault="001B61C7" w:rsidP="001B61C7">
      <w:pPr>
        <w:pStyle w:val="Body"/>
        <w:numPr>
          <w:ilvl w:val="0"/>
          <w:numId w:val="2"/>
        </w:numPr>
        <w:rPr>
          <w:lang w:val="fr-CA"/>
        </w:rPr>
      </w:pPr>
      <w:r w:rsidRPr="001B61C7">
        <w:rPr>
          <w:lang w:val="fr-CA"/>
        </w:rPr>
        <w:t>Les renseignements fournis à la section de la RCN de l</w:t>
      </w:r>
      <w:r w:rsidR="00737F18">
        <w:rPr>
          <w:lang w:val="fr-CA"/>
        </w:rPr>
        <w:t>’</w:t>
      </w:r>
      <w:r w:rsidRPr="001B61C7">
        <w:rPr>
          <w:lang w:val="fr-CA"/>
        </w:rPr>
        <w:t>ACCP ne sont recueillis que dans le but de sélectionner les bénéficiaires de la bourse. En aucun cas, la section de la RCN de l</w:t>
      </w:r>
      <w:r w:rsidR="00737F18">
        <w:rPr>
          <w:lang w:val="fr-CA"/>
        </w:rPr>
        <w:t>’</w:t>
      </w:r>
      <w:r w:rsidRPr="001B61C7">
        <w:rPr>
          <w:lang w:val="fr-CA"/>
        </w:rPr>
        <w:t xml:space="preserve">ACCP ne partagera </w:t>
      </w:r>
      <w:r w:rsidR="00737F18">
        <w:rPr>
          <w:lang w:val="fr-CA"/>
        </w:rPr>
        <w:t xml:space="preserve">ni </w:t>
      </w:r>
      <w:r w:rsidRPr="001B61C7">
        <w:rPr>
          <w:lang w:val="fr-CA"/>
        </w:rPr>
        <w:t xml:space="preserve">vendra vos renseignements personnels à une tierce partie, ni </w:t>
      </w:r>
      <w:r w:rsidR="00737F18">
        <w:rPr>
          <w:lang w:val="fr-CA"/>
        </w:rPr>
        <w:t xml:space="preserve">elle </w:t>
      </w:r>
      <w:r w:rsidRPr="001B61C7">
        <w:rPr>
          <w:lang w:val="fr-CA"/>
        </w:rPr>
        <w:t>utilisera ces renseignements pour vous contacter à des fins non associées à cette bourse.</w:t>
      </w:r>
    </w:p>
    <w:p w14:paraId="0B734B21" w14:textId="77777777" w:rsidR="00A55B81" w:rsidRPr="00882A05" w:rsidRDefault="00A55B81">
      <w:pPr>
        <w:pStyle w:val="Body"/>
        <w:rPr>
          <w:lang w:val="fr-CA"/>
        </w:rPr>
      </w:pPr>
    </w:p>
    <w:p w14:paraId="6115F3E6" w14:textId="406D3B5B" w:rsidR="00A55B81" w:rsidRPr="00737F18" w:rsidRDefault="00737F18">
      <w:pPr>
        <w:pStyle w:val="Body"/>
        <w:rPr>
          <w:lang w:val="fr-CA"/>
        </w:rPr>
      </w:pPr>
      <w:r w:rsidRPr="00737F18">
        <w:rPr>
          <w:lang w:val="fr-CA"/>
        </w:rPr>
        <w:t>Nous attendons avec impatience de recevoir vos candidatures!</w:t>
      </w:r>
    </w:p>
    <w:p w14:paraId="223AB742" w14:textId="77777777" w:rsidR="00A55B81" w:rsidRPr="00882A05" w:rsidRDefault="00A55B81">
      <w:pPr>
        <w:pStyle w:val="Body"/>
        <w:rPr>
          <w:lang w:val="fr-CA"/>
        </w:rPr>
      </w:pPr>
    </w:p>
    <w:sectPr w:rsidR="00A55B81" w:rsidRPr="00882A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9BB1" w14:textId="77777777" w:rsidR="004C3ECC" w:rsidRDefault="004C3ECC">
      <w:r>
        <w:separator/>
      </w:r>
    </w:p>
  </w:endnote>
  <w:endnote w:type="continuationSeparator" w:id="0">
    <w:p w14:paraId="74A89829" w14:textId="77777777" w:rsidR="004C3ECC" w:rsidRDefault="004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Light">
    <w:charset w:val="80"/>
    <w:family w:val="roman"/>
    <w:pitch w:val="variable"/>
    <w:sig w:usb0="800002E7" w:usb1="2AC7FCFF" w:usb2="00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6599" w14:textId="77777777" w:rsidR="00737F18" w:rsidRDefault="00737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B447" w14:textId="77777777" w:rsidR="00A55B81" w:rsidRDefault="00A55B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1540" w14:textId="77777777" w:rsidR="00737F18" w:rsidRDefault="0073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4A58" w14:textId="77777777" w:rsidR="004C3ECC" w:rsidRDefault="004C3ECC">
      <w:r>
        <w:separator/>
      </w:r>
    </w:p>
  </w:footnote>
  <w:footnote w:type="continuationSeparator" w:id="0">
    <w:p w14:paraId="2D2084BB" w14:textId="77777777" w:rsidR="004C3ECC" w:rsidRDefault="004C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FB5" w14:textId="77777777" w:rsidR="00737F18" w:rsidRDefault="00737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517F" w14:textId="77777777" w:rsidR="00A55B81" w:rsidRDefault="00A55B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97D2" w14:textId="77777777" w:rsidR="00737F18" w:rsidRDefault="0073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48"/>
    <w:multiLevelType w:val="hybridMultilevel"/>
    <w:tmpl w:val="CBC26F60"/>
    <w:numStyleLink w:val="Bullet"/>
  </w:abstractNum>
  <w:abstractNum w:abstractNumId="1" w15:restartNumberingAfterBreak="0">
    <w:nsid w:val="0ADA7FFA"/>
    <w:multiLevelType w:val="hybridMultilevel"/>
    <w:tmpl w:val="A78055FE"/>
    <w:lvl w:ilvl="0" w:tplc="FBDE41B6">
      <w:start w:val="1"/>
      <w:numFmt w:val="bullet"/>
      <w:lvlText w:val="•"/>
      <w:lvlJc w:val="left"/>
      <w:pPr>
        <w:ind w:left="540" w:hanging="180"/>
      </w:pPr>
      <w:rPr>
        <w:rFonts w:hAnsi="Arial Unicode MS" w:hint="eastAsia"/>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E7F349C"/>
    <w:multiLevelType w:val="hybridMultilevel"/>
    <w:tmpl w:val="2ACC2E68"/>
    <w:lvl w:ilvl="0" w:tplc="942AAA82">
      <w:start w:val="1"/>
      <w:numFmt w:val="bullet"/>
      <w:lvlText w:val="-"/>
      <w:lvlJc w:val="left"/>
      <w:pPr>
        <w:ind w:left="180" w:hanging="180"/>
      </w:pPr>
      <w:rPr>
        <w:rFonts w:ascii="Yu Mincho Light" w:eastAsia="Yu Mincho Light" w:hAnsi="Yu Mincho Light" w:hint="eastAsia"/>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8C4501C"/>
    <w:multiLevelType w:val="hybridMultilevel"/>
    <w:tmpl w:val="8F645878"/>
    <w:lvl w:ilvl="0" w:tplc="942AAA82">
      <w:start w:val="1"/>
      <w:numFmt w:val="bullet"/>
      <w:lvlText w:val="-"/>
      <w:lvlJc w:val="left"/>
      <w:pPr>
        <w:ind w:left="540" w:hanging="180"/>
      </w:pPr>
      <w:rPr>
        <w:rFonts w:ascii="Yu Mincho Light" w:eastAsia="Yu Mincho Light" w:hAnsi="Yu Mincho Light" w:hint="eastAsia"/>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42F5A82"/>
    <w:multiLevelType w:val="hybridMultilevel"/>
    <w:tmpl w:val="CBC26F60"/>
    <w:styleLink w:val="Bullet"/>
    <w:lvl w:ilvl="0" w:tplc="16F663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CFA513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E38367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F462F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A1C9D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8CEB8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ED6C2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41C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FCCF0E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D427B4E"/>
    <w:multiLevelType w:val="hybridMultilevel"/>
    <w:tmpl w:val="AB36A27C"/>
    <w:lvl w:ilvl="0" w:tplc="FBDE41B6">
      <w:start w:val="1"/>
      <w:numFmt w:val="bullet"/>
      <w:lvlText w:val="•"/>
      <w:lvlJc w:val="left"/>
      <w:pPr>
        <w:ind w:left="540" w:hanging="180"/>
      </w:pPr>
      <w:rPr>
        <w:rFonts w:hAnsi="Arial Unicode MS" w:hint="eastAsia"/>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63143C3B"/>
    <w:multiLevelType w:val="hybridMultilevel"/>
    <w:tmpl w:val="F300D184"/>
    <w:lvl w:ilvl="0" w:tplc="942AAA82">
      <w:start w:val="1"/>
      <w:numFmt w:val="bullet"/>
      <w:lvlText w:val="-"/>
      <w:lvlJc w:val="left"/>
      <w:pPr>
        <w:ind w:left="540" w:hanging="180"/>
      </w:pPr>
      <w:rPr>
        <w:rFonts w:ascii="Yu Mincho Light" w:eastAsia="Yu Mincho Light" w:hAnsi="Yu Mincho Light" w:hint="eastAsia"/>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98014320">
    <w:abstractNumId w:val="4"/>
  </w:num>
  <w:num w:numId="2" w16cid:durableId="64383048">
    <w:abstractNumId w:val="0"/>
  </w:num>
  <w:num w:numId="3" w16cid:durableId="1619068540">
    <w:abstractNumId w:val="6"/>
  </w:num>
  <w:num w:numId="4" w16cid:durableId="1911623087">
    <w:abstractNumId w:val="2"/>
  </w:num>
  <w:num w:numId="5" w16cid:durableId="1087337855">
    <w:abstractNumId w:val="5"/>
  </w:num>
  <w:num w:numId="6" w16cid:durableId="2078235469">
    <w:abstractNumId w:val="1"/>
  </w:num>
  <w:num w:numId="7" w16cid:durableId="2052487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81"/>
    <w:rsid w:val="001B61C7"/>
    <w:rsid w:val="00320748"/>
    <w:rsid w:val="004C3ECC"/>
    <w:rsid w:val="00516D41"/>
    <w:rsid w:val="00670A32"/>
    <w:rsid w:val="00737F18"/>
    <w:rsid w:val="00882A05"/>
    <w:rsid w:val="008B6114"/>
    <w:rsid w:val="009807A0"/>
    <w:rsid w:val="00A229D4"/>
    <w:rsid w:val="00A55B81"/>
    <w:rsid w:val="00D55AF7"/>
    <w:rsid w:val="00DF78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500F"/>
  <w15:docId w15:val="{C42B4D28-19E9-449F-990B-7833D9C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737F18"/>
    <w:pPr>
      <w:tabs>
        <w:tab w:val="center" w:pos="4680"/>
        <w:tab w:val="right" w:pos="9360"/>
      </w:tabs>
    </w:pPr>
  </w:style>
  <w:style w:type="character" w:customStyle="1" w:styleId="HeaderChar">
    <w:name w:val="Header Char"/>
    <w:basedOn w:val="DefaultParagraphFont"/>
    <w:link w:val="Header"/>
    <w:uiPriority w:val="99"/>
    <w:rsid w:val="00737F18"/>
    <w:rPr>
      <w:sz w:val="24"/>
      <w:szCs w:val="24"/>
      <w:lang w:val="en-US" w:eastAsia="en-US"/>
    </w:rPr>
  </w:style>
  <w:style w:type="paragraph" w:styleId="Footer">
    <w:name w:val="footer"/>
    <w:basedOn w:val="Normal"/>
    <w:link w:val="FooterChar"/>
    <w:uiPriority w:val="99"/>
    <w:unhideWhenUsed/>
    <w:rsid w:val="00737F18"/>
    <w:pPr>
      <w:tabs>
        <w:tab w:val="center" w:pos="4680"/>
        <w:tab w:val="right" w:pos="9360"/>
      </w:tabs>
    </w:pPr>
  </w:style>
  <w:style w:type="character" w:customStyle="1" w:styleId="FooterChar">
    <w:name w:val="Footer Char"/>
    <w:basedOn w:val="DefaultParagraphFont"/>
    <w:link w:val="Footer"/>
    <w:uiPriority w:val="99"/>
    <w:rsid w:val="00737F1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2</Pages>
  <Words>614</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Marie-José Raymond</cp:lastModifiedBy>
  <cp:revision>7</cp:revision>
  <dcterms:created xsi:type="dcterms:W3CDTF">2023-08-15T15:28:00Z</dcterms:created>
  <dcterms:modified xsi:type="dcterms:W3CDTF">2023-08-16T01:01:00Z</dcterms:modified>
</cp:coreProperties>
</file>