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5DBD" w14:textId="77777777" w:rsidR="003F7630" w:rsidRDefault="003F7630" w:rsidP="003F7630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notebook on ethics, legal issues and standards for counsellors and psychotherapists</w:t>
      </w:r>
    </w:p>
    <w:p w14:paraId="488F4718" w14:textId="5094EEE5" w:rsidR="005A683D" w:rsidRDefault="00BB7A4A" w:rsidP="002A2654">
      <w:pPr>
        <w:tabs>
          <w:tab w:val="center" w:pos="4680"/>
          <w:tab w:val="left" w:pos="738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Imp</w:t>
      </w:r>
      <w:r w:rsidR="00607CBD">
        <w:rPr>
          <w:rFonts w:ascii="Tahoma" w:hAnsi="Tahoma" w:cs="Tahoma"/>
          <w:b/>
          <w:bCs/>
        </w:rPr>
        <w:t>airment</w:t>
      </w:r>
      <w:r>
        <w:rPr>
          <w:rFonts w:ascii="Tahoma" w:hAnsi="Tahoma" w:cs="Tahoma"/>
          <w:b/>
          <w:bCs/>
        </w:rPr>
        <w:t xml:space="preserve"> of Counsellors and </w:t>
      </w:r>
      <w:r w:rsidR="008018DB">
        <w:rPr>
          <w:rFonts w:ascii="Tahoma" w:hAnsi="Tahoma" w:cs="Tahoma"/>
          <w:b/>
          <w:bCs/>
        </w:rPr>
        <w:t>Other Health Professionals</w:t>
      </w:r>
      <w:r w:rsidR="00607CBD">
        <w:rPr>
          <w:rFonts w:ascii="Tahoma" w:hAnsi="Tahoma" w:cs="Tahoma"/>
          <w:b/>
          <w:bCs/>
        </w:rPr>
        <w:t xml:space="preserve">:  </w:t>
      </w:r>
      <w:r w:rsidR="002A2654">
        <w:rPr>
          <w:rFonts w:ascii="Tahoma" w:hAnsi="Tahoma" w:cs="Tahoma"/>
          <w:b/>
          <w:bCs/>
        </w:rPr>
        <w:t>Some Ethical Challenges</w:t>
      </w:r>
    </w:p>
    <w:p w14:paraId="53533CC6" w14:textId="77777777" w:rsidR="00AE5054" w:rsidRDefault="00AE5054" w:rsidP="002A2654">
      <w:pPr>
        <w:tabs>
          <w:tab w:val="center" w:pos="4680"/>
          <w:tab w:val="left" w:pos="7380"/>
        </w:tabs>
        <w:jc w:val="center"/>
        <w:rPr>
          <w:rFonts w:ascii="Tahoma" w:hAnsi="Tahoma" w:cs="Tahoma"/>
        </w:rPr>
      </w:pPr>
      <w:r w:rsidRPr="00AE5054">
        <w:rPr>
          <w:rFonts w:ascii="Tahoma" w:hAnsi="Tahoma" w:cs="Tahoma"/>
        </w:rPr>
        <w:t xml:space="preserve">By </w:t>
      </w:r>
    </w:p>
    <w:p w14:paraId="7C9DB482" w14:textId="6ADA49EF" w:rsidR="00AE5054" w:rsidRPr="00AE5054" w:rsidRDefault="00AE5054" w:rsidP="002A2654">
      <w:pPr>
        <w:tabs>
          <w:tab w:val="center" w:pos="4680"/>
          <w:tab w:val="left" w:pos="7380"/>
        </w:tabs>
        <w:jc w:val="center"/>
        <w:rPr>
          <w:rFonts w:ascii="Tahoma" w:hAnsi="Tahoma" w:cs="Tahoma"/>
        </w:rPr>
      </w:pPr>
      <w:bookmarkStart w:id="0" w:name="_GoBack"/>
      <w:bookmarkEnd w:id="0"/>
      <w:r w:rsidRPr="00AE5054">
        <w:rPr>
          <w:rFonts w:ascii="Tahoma" w:hAnsi="Tahoma" w:cs="Tahoma"/>
        </w:rPr>
        <w:t>Dr. Glenn Sheppard</w:t>
      </w:r>
    </w:p>
    <w:p w14:paraId="67003123" w14:textId="77777777" w:rsidR="002A2654" w:rsidRDefault="002A2654" w:rsidP="005F6189">
      <w:pPr>
        <w:spacing w:after="0" w:line="240" w:lineRule="auto"/>
        <w:jc w:val="both"/>
        <w:rPr>
          <w:rFonts w:ascii="Tahoma" w:hAnsi="Tahoma" w:cs="Tahoma"/>
        </w:rPr>
      </w:pPr>
    </w:p>
    <w:p w14:paraId="253AEC47" w14:textId="22E21B54" w:rsidR="005F6189" w:rsidRDefault="00F97D6B" w:rsidP="005F618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Counselling and psychotherapy </w:t>
      </w:r>
      <w:r w:rsidR="009802E4">
        <w:rPr>
          <w:rFonts w:ascii="Tahoma" w:hAnsi="Tahoma" w:cs="Tahoma"/>
        </w:rPr>
        <w:t xml:space="preserve">can be demanding work and despite the </w:t>
      </w:r>
      <w:r w:rsidR="00723B16">
        <w:rPr>
          <w:rFonts w:ascii="Tahoma" w:hAnsi="Tahoma" w:cs="Tahoma"/>
        </w:rPr>
        <w:t>tremendous satisfaction</w:t>
      </w:r>
      <w:r w:rsidR="002E1CBB">
        <w:rPr>
          <w:rFonts w:ascii="Tahoma" w:hAnsi="Tahoma" w:cs="Tahoma"/>
        </w:rPr>
        <w:t xml:space="preserve"> that can be experienced from doing it </w:t>
      </w:r>
      <w:r w:rsidR="00E008FC">
        <w:rPr>
          <w:rFonts w:ascii="Tahoma" w:hAnsi="Tahoma" w:cs="Tahoma"/>
        </w:rPr>
        <w:t xml:space="preserve">well it can also be emotionally challenging.  </w:t>
      </w:r>
      <w:r w:rsidR="00B0382C">
        <w:rPr>
          <w:rFonts w:ascii="Tahoma" w:hAnsi="Tahoma" w:cs="Tahoma"/>
        </w:rPr>
        <w:t xml:space="preserve">This is not surprising </w:t>
      </w:r>
      <w:r w:rsidR="00F436EF">
        <w:rPr>
          <w:rFonts w:ascii="Tahoma" w:hAnsi="Tahoma" w:cs="Tahoma"/>
        </w:rPr>
        <w:t xml:space="preserve">if </w:t>
      </w:r>
      <w:proofErr w:type="spellStart"/>
      <w:r w:rsidR="00AE5054">
        <w:rPr>
          <w:rFonts w:ascii="Tahoma" w:hAnsi="Tahoma" w:cs="Tahoma"/>
        </w:rPr>
        <w:t>Squyres</w:t>
      </w:r>
      <w:proofErr w:type="spellEnd"/>
      <w:r w:rsidR="00F436EF">
        <w:rPr>
          <w:rFonts w:ascii="Tahoma" w:hAnsi="Tahoma" w:cs="Tahoma"/>
        </w:rPr>
        <w:t xml:space="preserve"> (1986) is correct when he states that </w:t>
      </w:r>
      <w:r w:rsidR="004D6468">
        <w:rPr>
          <w:rFonts w:ascii="Tahoma" w:hAnsi="Tahoma" w:cs="Tahoma"/>
        </w:rPr>
        <w:t xml:space="preserve">therapists make </w:t>
      </w:r>
      <w:r w:rsidR="009C17BB">
        <w:rPr>
          <w:rFonts w:ascii="Tahoma" w:hAnsi="Tahoma" w:cs="Tahoma"/>
        </w:rPr>
        <w:t xml:space="preserve">a </w:t>
      </w:r>
      <w:r w:rsidR="00607CBD">
        <w:rPr>
          <w:rFonts w:ascii="Tahoma" w:hAnsi="Tahoma" w:cs="Tahoma"/>
        </w:rPr>
        <w:t>‘loan</w:t>
      </w:r>
      <w:r w:rsidR="001935A7">
        <w:rPr>
          <w:rFonts w:ascii="Tahoma" w:hAnsi="Tahoma" w:cs="Tahoma"/>
        </w:rPr>
        <w:t xml:space="preserve"> of self</w:t>
      </w:r>
      <w:r w:rsidR="00607CBD">
        <w:rPr>
          <w:rFonts w:ascii="Tahoma" w:hAnsi="Tahoma" w:cs="Tahoma"/>
        </w:rPr>
        <w:t>’</w:t>
      </w:r>
      <w:r w:rsidR="001935A7">
        <w:rPr>
          <w:rFonts w:ascii="Tahoma" w:hAnsi="Tahoma" w:cs="Tahoma"/>
        </w:rPr>
        <w:t xml:space="preserve"> </w:t>
      </w:r>
      <w:r w:rsidR="00CE6A46">
        <w:rPr>
          <w:rFonts w:ascii="Tahoma" w:hAnsi="Tahoma" w:cs="Tahoma"/>
        </w:rPr>
        <w:t xml:space="preserve">to the therapeutic relationship. </w:t>
      </w:r>
      <w:r w:rsidR="00607CBD">
        <w:rPr>
          <w:rFonts w:ascii="Tahoma" w:hAnsi="Tahoma" w:cs="Tahoma"/>
        </w:rPr>
        <w:t>Also,</w:t>
      </w:r>
      <w:r w:rsidR="00CE6A46">
        <w:rPr>
          <w:rFonts w:ascii="Tahoma" w:hAnsi="Tahoma" w:cs="Tahoma"/>
        </w:rPr>
        <w:t xml:space="preserve"> </w:t>
      </w:r>
      <w:r w:rsidR="00607CBD">
        <w:rPr>
          <w:rFonts w:ascii="Tahoma" w:hAnsi="Tahoma" w:cs="Tahoma"/>
        </w:rPr>
        <w:t>t</w:t>
      </w:r>
      <w:r w:rsidR="00CE6A46">
        <w:rPr>
          <w:rFonts w:ascii="Tahoma" w:hAnsi="Tahoma" w:cs="Tahoma"/>
        </w:rPr>
        <w:t xml:space="preserve">o be the </w:t>
      </w:r>
      <w:r w:rsidR="008D3ACB">
        <w:rPr>
          <w:rFonts w:ascii="Tahoma" w:hAnsi="Tahoma" w:cs="Tahoma"/>
        </w:rPr>
        <w:t xml:space="preserve">cradlers </w:t>
      </w:r>
      <w:r w:rsidR="00CB6C00">
        <w:rPr>
          <w:rFonts w:ascii="Tahoma" w:hAnsi="Tahoma" w:cs="Tahoma"/>
        </w:rPr>
        <w:t xml:space="preserve">of the secrets of others in our therapeutic </w:t>
      </w:r>
      <w:r w:rsidR="00CF5ADF">
        <w:rPr>
          <w:rFonts w:ascii="Tahoma" w:hAnsi="Tahoma" w:cs="Tahoma"/>
        </w:rPr>
        <w:t>work is both</w:t>
      </w:r>
      <w:r w:rsidR="00607CBD">
        <w:rPr>
          <w:rFonts w:ascii="Tahoma" w:hAnsi="Tahoma" w:cs="Tahoma"/>
        </w:rPr>
        <w:t xml:space="preserve"> a </w:t>
      </w:r>
      <w:r w:rsidR="00CF5ADF">
        <w:rPr>
          <w:rFonts w:ascii="Tahoma" w:hAnsi="Tahoma" w:cs="Tahoma"/>
        </w:rPr>
        <w:t xml:space="preserve">special privilege and a challenge. </w:t>
      </w:r>
      <w:r w:rsidR="006E14D5">
        <w:rPr>
          <w:rFonts w:ascii="Tahoma" w:hAnsi="Tahoma" w:cs="Tahoma"/>
        </w:rPr>
        <w:t>Some of those secrets</w:t>
      </w:r>
      <w:r w:rsidR="00174474">
        <w:rPr>
          <w:rFonts w:ascii="Tahoma" w:hAnsi="Tahoma" w:cs="Tahoma"/>
        </w:rPr>
        <w:t xml:space="preserve"> can evoke our </w:t>
      </w:r>
      <w:r w:rsidR="00D93F08">
        <w:rPr>
          <w:rFonts w:ascii="Tahoma" w:hAnsi="Tahoma" w:cs="Tahoma"/>
        </w:rPr>
        <w:t xml:space="preserve">own </w:t>
      </w:r>
      <w:r w:rsidR="00607CBD">
        <w:rPr>
          <w:rFonts w:ascii="Tahoma" w:hAnsi="Tahoma" w:cs="Tahoma"/>
        </w:rPr>
        <w:t xml:space="preserve">rogue thoughts and remind us of our unfinished </w:t>
      </w:r>
      <w:r w:rsidR="00D93F08">
        <w:rPr>
          <w:rFonts w:ascii="Tahoma" w:hAnsi="Tahoma" w:cs="Tahoma"/>
        </w:rPr>
        <w:t xml:space="preserve">business </w:t>
      </w:r>
      <w:r w:rsidR="008F4A59">
        <w:rPr>
          <w:rFonts w:ascii="Tahoma" w:hAnsi="Tahoma" w:cs="Tahoma"/>
        </w:rPr>
        <w:t>about</w:t>
      </w:r>
      <w:r w:rsidR="00607CBD">
        <w:rPr>
          <w:rFonts w:ascii="Tahoma" w:hAnsi="Tahoma" w:cs="Tahoma"/>
        </w:rPr>
        <w:t xml:space="preserve"> </w:t>
      </w:r>
      <w:r w:rsidR="008F4A59">
        <w:rPr>
          <w:rFonts w:ascii="Tahoma" w:hAnsi="Tahoma" w:cs="Tahoma"/>
        </w:rPr>
        <w:t xml:space="preserve">which </w:t>
      </w:r>
      <w:r w:rsidR="00607CBD">
        <w:rPr>
          <w:rFonts w:ascii="Tahoma" w:hAnsi="Tahoma" w:cs="Tahoma"/>
        </w:rPr>
        <w:t xml:space="preserve">we </w:t>
      </w:r>
      <w:r w:rsidR="008F4A59">
        <w:rPr>
          <w:rFonts w:ascii="Tahoma" w:hAnsi="Tahoma" w:cs="Tahoma"/>
        </w:rPr>
        <w:t xml:space="preserve">may </w:t>
      </w:r>
      <w:r w:rsidR="00C53B05">
        <w:rPr>
          <w:rFonts w:ascii="Tahoma" w:hAnsi="Tahoma" w:cs="Tahoma"/>
        </w:rPr>
        <w:t>occasionally need</w:t>
      </w:r>
      <w:r w:rsidR="008F4A59">
        <w:rPr>
          <w:rFonts w:ascii="Tahoma" w:hAnsi="Tahoma" w:cs="Tahoma"/>
        </w:rPr>
        <w:t xml:space="preserve"> to find </w:t>
      </w:r>
      <w:r w:rsidR="00EE0A20">
        <w:rPr>
          <w:rFonts w:ascii="Tahoma" w:hAnsi="Tahoma" w:cs="Tahoma"/>
        </w:rPr>
        <w:t>our own therapeutic help.</w:t>
      </w:r>
    </w:p>
    <w:p w14:paraId="1E9FFF60" w14:textId="7B14BAEC" w:rsidR="00EE0A20" w:rsidRDefault="00EE0A20" w:rsidP="005F6189">
      <w:pPr>
        <w:spacing w:after="0" w:line="240" w:lineRule="auto"/>
        <w:jc w:val="both"/>
        <w:rPr>
          <w:rFonts w:ascii="Tahoma" w:hAnsi="Tahoma" w:cs="Tahoma"/>
        </w:rPr>
      </w:pPr>
    </w:p>
    <w:p w14:paraId="6553E0A6" w14:textId="3B988D3B" w:rsidR="00EE0A20" w:rsidRDefault="00E43E7E" w:rsidP="005F618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Fortunately,</w:t>
      </w:r>
      <w:r w:rsidR="00EE0A20">
        <w:rPr>
          <w:rFonts w:ascii="Tahoma" w:hAnsi="Tahoma" w:cs="Tahoma"/>
        </w:rPr>
        <w:t xml:space="preserve"> </w:t>
      </w:r>
      <w:r w:rsidR="00D5416E">
        <w:rPr>
          <w:rFonts w:ascii="Tahoma" w:hAnsi="Tahoma" w:cs="Tahoma"/>
        </w:rPr>
        <w:t>our profession is becoming increasingly aware of these and other vulnerabilities.  The potential for stress</w:t>
      </w:r>
      <w:r w:rsidR="00607CBD">
        <w:rPr>
          <w:rFonts w:ascii="Tahoma" w:hAnsi="Tahoma" w:cs="Tahoma"/>
        </w:rPr>
        <w:t xml:space="preserve"> and </w:t>
      </w:r>
      <w:r w:rsidR="00AB7719">
        <w:rPr>
          <w:rFonts w:ascii="Tahoma" w:hAnsi="Tahoma" w:cs="Tahoma"/>
        </w:rPr>
        <w:t xml:space="preserve">burnout is being recognized and the reality </w:t>
      </w:r>
      <w:r>
        <w:rPr>
          <w:rFonts w:ascii="Tahoma" w:hAnsi="Tahoma" w:cs="Tahoma"/>
        </w:rPr>
        <w:t xml:space="preserve">of vicarious trauma for those who work with traumatized clients and victims of violence is being acknowledged. </w:t>
      </w:r>
    </w:p>
    <w:p w14:paraId="166F7009" w14:textId="4C29BBB2" w:rsidR="00706771" w:rsidRDefault="00706771" w:rsidP="005F6189">
      <w:pPr>
        <w:spacing w:after="0" w:line="240" w:lineRule="auto"/>
        <w:jc w:val="both"/>
        <w:rPr>
          <w:rFonts w:ascii="Tahoma" w:hAnsi="Tahoma" w:cs="Tahoma"/>
        </w:rPr>
      </w:pPr>
    </w:p>
    <w:p w14:paraId="78127EDE" w14:textId="551D40C1" w:rsidR="00706771" w:rsidRDefault="00706771" w:rsidP="005F6189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This is why</w:t>
      </w:r>
      <w:proofErr w:type="gramEnd"/>
      <w:r>
        <w:rPr>
          <w:rFonts w:ascii="Tahoma" w:hAnsi="Tahoma" w:cs="Tahoma"/>
        </w:rPr>
        <w:t xml:space="preserve"> our profession and other health professions</w:t>
      </w:r>
      <w:r w:rsidR="008C4544">
        <w:rPr>
          <w:rFonts w:ascii="Tahoma" w:hAnsi="Tahoma" w:cs="Tahoma"/>
        </w:rPr>
        <w:t xml:space="preserve"> are adopting and promoting an ethic of self care.  The adoption of this ethic in our lives can help us sustain our enthusiasm</w:t>
      </w:r>
      <w:r w:rsidR="00F644A8">
        <w:rPr>
          <w:rFonts w:ascii="Tahoma" w:hAnsi="Tahoma" w:cs="Tahoma"/>
        </w:rPr>
        <w:t>, competences, and resilience throughout our career.  However, the promoting of a healthy lifestyle wi</w:t>
      </w:r>
      <w:r w:rsidR="00607CBD">
        <w:rPr>
          <w:rFonts w:ascii="Tahoma" w:hAnsi="Tahoma" w:cs="Tahoma"/>
        </w:rPr>
        <w:t>ll</w:t>
      </w:r>
      <w:r w:rsidR="00F644A8">
        <w:rPr>
          <w:rFonts w:ascii="Tahoma" w:hAnsi="Tahoma" w:cs="Tahoma"/>
        </w:rPr>
        <w:t xml:space="preserve"> unfortunately not inoculate </w:t>
      </w:r>
      <w:r w:rsidR="00F442E4">
        <w:rPr>
          <w:rFonts w:ascii="Tahoma" w:hAnsi="Tahoma" w:cs="Tahoma"/>
        </w:rPr>
        <w:t xml:space="preserve">all health professionals from </w:t>
      </w:r>
      <w:r w:rsidR="004363EB">
        <w:rPr>
          <w:rFonts w:ascii="Tahoma" w:hAnsi="Tahoma" w:cs="Tahoma"/>
        </w:rPr>
        <w:t>showing signs of impairment</w:t>
      </w:r>
      <w:r w:rsidR="0027222B">
        <w:rPr>
          <w:rFonts w:ascii="Tahoma" w:hAnsi="Tahoma" w:cs="Tahoma"/>
        </w:rPr>
        <w:t xml:space="preserve"> from their own physical, mental and emotional problems.  These can include mental health issues, changes to cognitive capacity, </w:t>
      </w:r>
      <w:r w:rsidR="008E0AF4">
        <w:rPr>
          <w:rFonts w:ascii="Tahoma" w:hAnsi="Tahoma" w:cs="Tahoma"/>
        </w:rPr>
        <w:t xml:space="preserve">and substance abuse. </w:t>
      </w:r>
      <w:proofErr w:type="gramStart"/>
      <w:r w:rsidR="00147D1B">
        <w:rPr>
          <w:rFonts w:ascii="Tahoma" w:hAnsi="Tahoma" w:cs="Tahoma"/>
        </w:rPr>
        <w:t>This is why</w:t>
      </w:r>
      <w:proofErr w:type="gramEnd"/>
      <w:r w:rsidR="00CC48C5">
        <w:rPr>
          <w:rFonts w:ascii="Tahoma" w:hAnsi="Tahoma" w:cs="Tahoma"/>
        </w:rPr>
        <w:t xml:space="preserve"> CCPA has this </w:t>
      </w:r>
      <w:r w:rsidR="00111CB9">
        <w:rPr>
          <w:rFonts w:ascii="Tahoma" w:hAnsi="Tahoma" w:cs="Tahoma"/>
        </w:rPr>
        <w:t>ethical obligation</w:t>
      </w:r>
      <w:r w:rsidR="00CC48C5">
        <w:rPr>
          <w:rFonts w:ascii="Tahoma" w:hAnsi="Tahoma" w:cs="Tahoma"/>
        </w:rPr>
        <w:t xml:space="preserve"> in its </w:t>
      </w:r>
      <w:r w:rsidR="00CC48C5" w:rsidRPr="00CC48C5">
        <w:rPr>
          <w:rFonts w:ascii="Tahoma" w:hAnsi="Tahoma" w:cs="Tahoma"/>
          <w:i/>
          <w:iCs/>
        </w:rPr>
        <w:t>Standards of Practice</w:t>
      </w:r>
      <w:r w:rsidR="00CC48C5">
        <w:rPr>
          <w:rFonts w:ascii="Tahoma" w:hAnsi="Tahoma" w:cs="Tahoma"/>
        </w:rPr>
        <w:t>:</w:t>
      </w:r>
    </w:p>
    <w:p w14:paraId="6E005CEB" w14:textId="13BF8E1B" w:rsidR="00CC48C5" w:rsidRDefault="00CC48C5" w:rsidP="005F6189">
      <w:pPr>
        <w:spacing w:after="0" w:line="240" w:lineRule="auto"/>
        <w:jc w:val="both"/>
        <w:rPr>
          <w:rFonts w:ascii="Tahoma" w:hAnsi="Tahoma" w:cs="Tahoma"/>
        </w:rPr>
      </w:pPr>
    </w:p>
    <w:p w14:paraId="36BB512A" w14:textId="710DB07C" w:rsidR="00FC5B5F" w:rsidRPr="006C48CC" w:rsidRDefault="00FC5B5F" w:rsidP="006C48CC">
      <w:pPr>
        <w:spacing w:after="0" w:line="240" w:lineRule="auto"/>
        <w:ind w:left="720"/>
        <w:jc w:val="both"/>
        <w:rPr>
          <w:rFonts w:ascii="Tahoma" w:hAnsi="Tahoma" w:cs="Tahoma"/>
          <w:b/>
          <w:bCs/>
          <w:i/>
          <w:iCs/>
        </w:rPr>
      </w:pPr>
      <w:r w:rsidRPr="006C48CC">
        <w:rPr>
          <w:rFonts w:ascii="Tahoma" w:hAnsi="Tahoma" w:cs="Tahoma"/>
          <w:b/>
          <w:bCs/>
          <w:i/>
          <w:iCs/>
        </w:rPr>
        <w:t>Professional Impairment:</w:t>
      </w:r>
    </w:p>
    <w:p w14:paraId="2969B347" w14:textId="573F1BB0" w:rsidR="00147D1B" w:rsidRPr="00147D1B" w:rsidRDefault="00FC5B5F" w:rsidP="00147D1B">
      <w:pPr>
        <w:spacing w:after="0" w:line="240" w:lineRule="auto"/>
        <w:ind w:left="720"/>
        <w:jc w:val="both"/>
        <w:rPr>
          <w:rFonts w:ascii="Tahoma" w:hAnsi="Tahoma" w:cs="Tahoma"/>
          <w:i/>
          <w:iCs/>
        </w:rPr>
      </w:pPr>
      <w:r w:rsidRPr="006C48CC">
        <w:rPr>
          <w:rFonts w:ascii="Tahoma" w:hAnsi="Tahoma" w:cs="Tahoma"/>
          <w:i/>
          <w:iCs/>
        </w:rPr>
        <w:t>Counsellors should take steps to appropriately limit their professional responsibilities when their physical</w:t>
      </w:r>
      <w:r w:rsidR="006C48CC" w:rsidRPr="006C48CC">
        <w:rPr>
          <w:rFonts w:ascii="Tahoma" w:hAnsi="Tahoma" w:cs="Tahoma"/>
          <w:i/>
          <w:iCs/>
        </w:rPr>
        <w:t xml:space="preserve">, mental or personal circumstances are such that they have diminished capacity to provide competent services to all or to </w:t>
      </w:r>
      <w:proofErr w:type="gramStart"/>
      <w:r w:rsidR="006C48CC" w:rsidRPr="006C48CC">
        <w:rPr>
          <w:rFonts w:ascii="Tahoma" w:hAnsi="Tahoma" w:cs="Tahoma"/>
          <w:i/>
          <w:iCs/>
        </w:rPr>
        <w:t>particular clients</w:t>
      </w:r>
      <w:proofErr w:type="gramEnd"/>
      <w:r w:rsidR="006C48CC" w:rsidRPr="006C48CC">
        <w:rPr>
          <w:rFonts w:ascii="Tahoma" w:hAnsi="Tahoma" w:cs="Tahoma"/>
          <w:i/>
          <w:iCs/>
        </w:rPr>
        <w:t>.  Counsellors in such situations may seek consultation and supervision and m</w:t>
      </w:r>
      <w:r w:rsidR="00F911D8">
        <w:rPr>
          <w:rFonts w:ascii="Tahoma" w:hAnsi="Tahoma" w:cs="Tahoma"/>
          <w:i/>
          <w:iCs/>
        </w:rPr>
        <w:t>a</w:t>
      </w:r>
      <w:r w:rsidR="006C48CC" w:rsidRPr="006C48CC">
        <w:rPr>
          <w:rFonts w:ascii="Tahoma" w:hAnsi="Tahoma" w:cs="Tahoma"/>
          <w:i/>
          <w:iCs/>
        </w:rPr>
        <w:t xml:space="preserve">y need to limit, suspend, or terminate their professional services. </w:t>
      </w:r>
    </w:p>
    <w:p w14:paraId="063EBCD5" w14:textId="77777777" w:rsidR="00147D1B" w:rsidRDefault="00147D1B" w:rsidP="005F6189">
      <w:pPr>
        <w:spacing w:after="0" w:line="240" w:lineRule="auto"/>
        <w:jc w:val="both"/>
        <w:rPr>
          <w:rFonts w:ascii="Tahoma" w:hAnsi="Tahoma" w:cs="Tahoma"/>
        </w:rPr>
      </w:pPr>
    </w:p>
    <w:p w14:paraId="7362C3B6" w14:textId="2B16154B" w:rsidR="00147D1B" w:rsidRDefault="00147D1B" w:rsidP="005F6189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Cottone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Tarvydas</w:t>
      </w:r>
      <w:proofErr w:type="spellEnd"/>
      <w:r w:rsidR="00F911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(2003) define impairment as follows</w:t>
      </w:r>
      <w:r w:rsidR="001D05E8">
        <w:rPr>
          <w:rFonts w:ascii="Tahoma" w:hAnsi="Tahoma" w:cs="Tahoma"/>
        </w:rPr>
        <w:t>:</w:t>
      </w:r>
    </w:p>
    <w:p w14:paraId="30B5BDD6" w14:textId="755B0F64" w:rsidR="006C48CC" w:rsidRPr="00804066" w:rsidRDefault="00CC5E28" w:rsidP="005F6189">
      <w:pPr>
        <w:spacing w:after="0" w:line="240" w:lineRule="auto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ab/>
      </w:r>
    </w:p>
    <w:p w14:paraId="3ED7D6AB" w14:textId="685622E4" w:rsidR="00CC5E28" w:rsidRDefault="00147D1B" w:rsidP="00804066">
      <w:pPr>
        <w:spacing w:after="0" w:line="240" w:lineRule="auto"/>
        <w:ind w:left="720"/>
        <w:jc w:val="both"/>
        <w:rPr>
          <w:rFonts w:ascii="Tahoma" w:hAnsi="Tahoma" w:cs="Tahoma"/>
          <w:i/>
          <w:iCs/>
        </w:rPr>
      </w:pPr>
      <w:r w:rsidRPr="00147D1B">
        <w:rPr>
          <w:rFonts w:ascii="Tahoma" w:hAnsi="Tahoma" w:cs="Tahoma"/>
          <w:b/>
          <w:bCs/>
          <w:i/>
          <w:iCs/>
        </w:rPr>
        <w:t>Impairment</w:t>
      </w:r>
      <w:r>
        <w:rPr>
          <w:rFonts w:ascii="Tahoma" w:hAnsi="Tahoma" w:cs="Tahoma"/>
          <w:i/>
          <w:iCs/>
        </w:rPr>
        <w:t xml:space="preserve"> is a</w:t>
      </w:r>
      <w:r w:rsidR="00804066">
        <w:rPr>
          <w:rFonts w:ascii="Tahoma" w:hAnsi="Tahoma" w:cs="Tahoma"/>
          <w:i/>
          <w:iCs/>
        </w:rPr>
        <w:t xml:space="preserve"> covert, often insidious condition that suggest a level of diminished function (obtained by documented evidence) that may be manifested on a continuum by varying degrees of loss of optimal function and may be caused by many reasons. </w:t>
      </w:r>
    </w:p>
    <w:p w14:paraId="7B2E5C3C" w14:textId="4E8EC506" w:rsidR="00804066" w:rsidRDefault="00804066" w:rsidP="00804066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5629446E" w14:textId="666EE51A" w:rsidR="00804066" w:rsidRDefault="00BA1BB0" w:rsidP="008040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Some counsellors and other health professionals may be capable </w:t>
      </w:r>
      <w:r w:rsidR="00B64FBA">
        <w:rPr>
          <w:rFonts w:ascii="Tahoma" w:hAnsi="Tahoma" w:cs="Tahoma"/>
        </w:rPr>
        <w:t>of adhering to their ethical obligations when they are impaired.</w:t>
      </w:r>
      <w:r w:rsidR="003F793D">
        <w:rPr>
          <w:rFonts w:ascii="Tahoma" w:hAnsi="Tahoma" w:cs="Tahoma"/>
        </w:rPr>
        <w:t xml:space="preserve">  Of course, others will not be able to comply because it is at a time when their level of </w:t>
      </w:r>
      <w:r w:rsidR="0072652B">
        <w:rPr>
          <w:rFonts w:ascii="Tahoma" w:hAnsi="Tahoma" w:cs="Tahoma"/>
        </w:rPr>
        <w:t xml:space="preserve">personal insight and the capacity </w:t>
      </w:r>
      <w:r w:rsidR="00DB7B4F">
        <w:rPr>
          <w:rFonts w:ascii="Tahoma" w:hAnsi="Tahoma" w:cs="Tahoma"/>
        </w:rPr>
        <w:t>for self regulation is already</w:t>
      </w:r>
      <w:r w:rsidR="00B253A0">
        <w:rPr>
          <w:rFonts w:ascii="Tahoma" w:hAnsi="Tahoma" w:cs="Tahoma"/>
        </w:rPr>
        <w:t xml:space="preserve"> diminished </w:t>
      </w:r>
      <w:proofErr w:type="gramStart"/>
      <w:r w:rsidR="00B253A0">
        <w:rPr>
          <w:rFonts w:ascii="Tahoma" w:hAnsi="Tahoma" w:cs="Tahoma"/>
        </w:rPr>
        <w:t>due to the</w:t>
      </w:r>
      <w:r w:rsidR="00111CB9">
        <w:rPr>
          <w:rFonts w:ascii="Tahoma" w:hAnsi="Tahoma" w:cs="Tahoma"/>
        </w:rPr>
        <w:t xml:space="preserve"> effects</w:t>
      </w:r>
      <w:proofErr w:type="gramEnd"/>
      <w:r w:rsidR="00111CB9">
        <w:rPr>
          <w:rFonts w:ascii="Tahoma" w:hAnsi="Tahoma" w:cs="Tahoma"/>
        </w:rPr>
        <w:t xml:space="preserve"> </w:t>
      </w:r>
      <w:r w:rsidR="004A4C04">
        <w:rPr>
          <w:rFonts w:ascii="Tahoma" w:hAnsi="Tahoma" w:cs="Tahoma"/>
        </w:rPr>
        <w:t xml:space="preserve">of the impairment.  </w:t>
      </w:r>
      <w:r w:rsidR="00A200B6">
        <w:rPr>
          <w:rFonts w:ascii="Tahoma" w:hAnsi="Tahoma" w:cs="Tahoma"/>
        </w:rPr>
        <w:t>Also</w:t>
      </w:r>
      <w:r w:rsidR="00450885">
        <w:rPr>
          <w:rFonts w:ascii="Tahoma" w:hAnsi="Tahoma" w:cs="Tahoma"/>
        </w:rPr>
        <w:t>,</w:t>
      </w:r>
      <w:r w:rsidR="00A200B6">
        <w:rPr>
          <w:rFonts w:ascii="Tahoma" w:hAnsi="Tahoma" w:cs="Tahoma"/>
        </w:rPr>
        <w:t xml:space="preserve"> as readers know, </w:t>
      </w:r>
      <w:r w:rsidR="00C67C10">
        <w:rPr>
          <w:rFonts w:ascii="Tahoma" w:hAnsi="Tahoma" w:cs="Tahoma"/>
        </w:rPr>
        <w:t>denial is a typical ego</w:t>
      </w:r>
      <w:r w:rsidR="00111CB9">
        <w:rPr>
          <w:rFonts w:ascii="Tahoma" w:hAnsi="Tahoma" w:cs="Tahoma"/>
        </w:rPr>
        <w:t>-</w:t>
      </w:r>
      <w:r w:rsidR="0006332F">
        <w:rPr>
          <w:rFonts w:ascii="Tahoma" w:hAnsi="Tahoma" w:cs="Tahoma"/>
        </w:rPr>
        <w:t xml:space="preserve">protective </w:t>
      </w:r>
      <w:r w:rsidR="0006332F">
        <w:rPr>
          <w:rFonts w:ascii="Tahoma" w:hAnsi="Tahoma" w:cs="Tahoma"/>
        </w:rPr>
        <w:lastRenderedPageBreak/>
        <w:t xml:space="preserve">response to </w:t>
      </w:r>
      <w:r w:rsidR="00111CB9">
        <w:rPr>
          <w:rFonts w:ascii="Tahoma" w:hAnsi="Tahoma" w:cs="Tahoma"/>
        </w:rPr>
        <w:t xml:space="preserve">acknowledging the reality of an </w:t>
      </w:r>
      <w:r w:rsidR="0006332F">
        <w:rPr>
          <w:rFonts w:ascii="Tahoma" w:hAnsi="Tahoma" w:cs="Tahoma"/>
        </w:rPr>
        <w:t>addiction and other conditions that diminish p</w:t>
      </w:r>
      <w:r w:rsidR="00D31EB9">
        <w:rPr>
          <w:rFonts w:ascii="Tahoma" w:hAnsi="Tahoma" w:cs="Tahoma"/>
        </w:rPr>
        <w:t>ersonal and professional functioning</w:t>
      </w:r>
      <w:r w:rsidR="0049306D">
        <w:rPr>
          <w:rFonts w:ascii="Tahoma" w:hAnsi="Tahoma" w:cs="Tahoma"/>
        </w:rPr>
        <w:t xml:space="preserve">.  So, it is often </w:t>
      </w:r>
      <w:r w:rsidR="008B1AEC">
        <w:rPr>
          <w:rFonts w:ascii="Tahoma" w:hAnsi="Tahoma" w:cs="Tahoma"/>
        </w:rPr>
        <w:t>colleagues</w:t>
      </w:r>
      <w:r w:rsidR="0049306D">
        <w:rPr>
          <w:rFonts w:ascii="Tahoma" w:hAnsi="Tahoma" w:cs="Tahoma"/>
        </w:rPr>
        <w:t xml:space="preserve"> who take the responsibility to </w:t>
      </w:r>
      <w:r w:rsidR="00D332E2">
        <w:rPr>
          <w:rFonts w:ascii="Tahoma" w:hAnsi="Tahoma" w:cs="Tahoma"/>
        </w:rPr>
        <w:t xml:space="preserve">intervene in such circumstances.  This may mean sharing their </w:t>
      </w:r>
      <w:r w:rsidR="001F3218">
        <w:rPr>
          <w:rFonts w:ascii="Tahoma" w:hAnsi="Tahoma" w:cs="Tahoma"/>
        </w:rPr>
        <w:t xml:space="preserve">concern with a family member, and it may involve a </w:t>
      </w:r>
      <w:r w:rsidR="00122E68">
        <w:rPr>
          <w:rFonts w:ascii="Tahoma" w:hAnsi="Tahoma" w:cs="Tahoma"/>
        </w:rPr>
        <w:t xml:space="preserve">report to a professional regulator or a </w:t>
      </w:r>
      <w:r w:rsidR="00D36C04">
        <w:rPr>
          <w:rFonts w:ascii="Tahoma" w:hAnsi="Tahoma" w:cs="Tahoma"/>
        </w:rPr>
        <w:t>certification/</w:t>
      </w:r>
      <w:r w:rsidR="008B1AEC">
        <w:rPr>
          <w:rFonts w:ascii="Tahoma" w:hAnsi="Tahoma" w:cs="Tahoma"/>
        </w:rPr>
        <w:t>registration agency.</w:t>
      </w:r>
    </w:p>
    <w:p w14:paraId="5FAECD6F" w14:textId="500C062C" w:rsidR="00450885" w:rsidRDefault="00450885" w:rsidP="00804066">
      <w:pPr>
        <w:spacing w:after="0" w:line="240" w:lineRule="auto"/>
        <w:jc w:val="both"/>
        <w:rPr>
          <w:rFonts w:ascii="Tahoma" w:hAnsi="Tahoma" w:cs="Tahoma"/>
        </w:rPr>
      </w:pPr>
    </w:p>
    <w:p w14:paraId="7855A092" w14:textId="38F17114" w:rsidR="00450885" w:rsidRPr="00111CB9" w:rsidRDefault="00466430" w:rsidP="00804066">
      <w:pPr>
        <w:spacing w:after="0" w:line="24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For this Notebook, I thought it might be of benefit to examine a case of severe </w:t>
      </w:r>
      <w:r w:rsidR="00AF4BCE">
        <w:rPr>
          <w:rFonts w:ascii="Tahoma" w:hAnsi="Tahoma" w:cs="Tahoma"/>
        </w:rPr>
        <w:t>impairment</w:t>
      </w:r>
      <w:r>
        <w:rPr>
          <w:rFonts w:ascii="Tahoma" w:hAnsi="Tahoma" w:cs="Tahoma"/>
        </w:rPr>
        <w:t xml:space="preserve"> involving a family physician who was denied </w:t>
      </w:r>
      <w:r w:rsidR="009F6286">
        <w:rPr>
          <w:rFonts w:ascii="Tahoma" w:hAnsi="Tahoma" w:cs="Tahoma"/>
        </w:rPr>
        <w:t xml:space="preserve">continued </w:t>
      </w:r>
      <w:r>
        <w:rPr>
          <w:rFonts w:ascii="Tahoma" w:hAnsi="Tahoma" w:cs="Tahoma"/>
        </w:rPr>
        <w:t xml:space="preserve">registration due to significant substance abuse and </w:t>
      </w:r>
      <w:r w:rsidR="005913D3">
        <w:rPr>
          <w:rFonts w:ascii="Tahoma" w:hAnsi="Tahoma" w:cs="Tahoma"/>
        </w:rPr>
        <w:t xml:space="preserve">related psychiatric disorders.  At that </w:t>
      </w:r>
      <w:r w:rsidR="00DC050A">
        <w:rPr>
          <w:rFonts w:ascii="Tahoma" w:hAnsi="Tahoma" w:cs="Tahoma"/>
        </w:rPr>
        <w:t>time a psychiatric assessment prompted by several complaints about the physician</w:t>
      </w:r>
      <w:r w:rsidR="00DF2E04">
        <w:rPr>
          <w:rFonts w:ascii="Tahoma" w:hAnsi="Tahoma" w:cs="Tahoma"/>
        </w:rPr>
        <w:t xml:space="preserve"> to his regulatory college reported </w:t>
      </w:r>
      <w:r w:rsidR="006726A5">
        <w:rPr>
          <w:rFonts w:ascii="Tahoma" w:hAnsi="Tahoma" w:cs="Tahoma"/>
        </w:rPr>
        <w:t xml:space="preserve">a diagnosis of alcohol </w:t>
      </w:r>
      <w:r w:rsidR="00111CB9">
        <w:rPr>
          <w:rFonts w:ascii="Tahoma" w:hAnsi="Tahoma" w:cs="Tahoma"/>
        </w:rPr>
        <w:t xml:space="preserve">and </w:t>
      </w:r>
      <w:r w:rsidR="008E6175">
        <w:rPr>
          <w:rFonts w:ascii="Tahoma" w:hAnsi="Tahoma" w:cs="Tahoma"/>
        </w:rPr>
        <w:t>cocaine dependence</w:t>
      </w:r>
      <w:r w:rsidR="00816AA6">
        <w:rPr>
          <w:rFonts w:ascii="Tahoma" w:hAnsi="Tahoma" w:cs="Tahoma"/>
        </w:rPr>
        <w:t xml:space="preserve">, cannabis abuse, delusional </w:t>
      </w:r>
      <w:r w:rsidR="00F024B2">
        <w:rPr>
          <w:rFonts w:ascii="Tahoma" w:hAnsi="Tahoma" w:cs="Tahoma"/>
        </w:rPr>
        <w:t xml:space="preserve">disorder, </w:t>
      </w:r>
      <w:r w:rsidR="00CF08D7">
        <w:rPr>
          <w:rFonts w:ascii="Tahoma" w:hAnsi="Tahoma" w:cs="Tahoma"/>
        </w:rPr>
        <w:t xml:space="preserve">grandiosity, </w:t>
      </w:r>
      <w:r w:rsidR="00C92F99">
        <w:rPr>
          <w:rFonts w:ascii="Tahoma" w:hAnsi="Tahoma" w:cs="Tahoma"/>
        </w:rPr>
        <w:t xml:space="preserve">and dysthymia.  After seven years and several failed efforts </w:t>
      </w:r>
      <w:r w:rsidR="00E91434">
        <w:rPr>
          <w:rFonts w:ascii="Tahoma" w:hAnsi="Tahoma" w:cs="Tahoma"/>
        </w:rPr>
        <w:t xml:space="preserve">to acquire registration, the physician applied for registration again.  At </w:t>
      </w:r>
      <w:r w:rsidR="00580B54">
        <w:rPr>
          <w:rFonts w:ascii="Tahoma" w:hAnsi="Tahoma" w:cs="Tahoma"/>
        </w:rPr>
        <w:t xml:space="preserve">that time, he had not used cocaine for seven years and reported a moderate use of alcohol.  The College placed </w:t>
      </w:r>
      <w:proofErr w:type="gramStart"/>
      <w:r w:rsidR="00580B54">
        <w:rPr>
          <w:rFonts w:ascii="Tahoma" w:hAnsi="Tahoma" w:cs="Tahoma"/>
        </w:rPr>
        <w:t>a number of</w:t>
      </w:r>
      <w:proofErr w:type="gramEnd"/>
      <w:r w:rsidR="00580B54">
        <w:rPr>
          <w:rFonts w:ascii="Tahoma" w:hAnsi="Tahoma" w:cs="Tahoma"/>
        </w:rPr>
        <w:t xml:space="preserve"> </w:t>
      </w:r>
      <w:r w:rsidR="00F3482C">
        <w:rPr>
          <w:rFonts w:ascii="Tahoma" w:hAnsi="Tahoma" w:cs="Tahoma"/>
        </w:rPr>
        <w:t>restrictions</w:t>
      </w:r>
      <w:r w:rsidR="00580B54">
        <w:rPr>
          <w:rFonts w:ascii="Tahoma" w:hAnsi="Tahoma" w:cs="Tahoma"/>
        </w:rPr>
        <w:t xml:space="preserve"> and conditions on his registration.  The physician challenged those </w:t>
      </w:r>
      <w:r w:rsidR="007D4BD6">
        <w:rPr>
          <w:rFonts w:ascii="Tahoma" w:hAnsi="Tahoma" w:cs="Tahoma"/>
        </w:rPr>
        <w:t>requirements.  His challenge was heard</w:t>
      </w:r>
      <w:r w:rsidR="00111CB9">
        <w:rPr>
          <w:rFonts w:ascii="Tahoma" w:hAnsi="Tahoma" w:cs="Tahoma"/>
        </w:rPr>
        <w:t xml:space="preserve"> the details of which </w:t>
      </w:r>
      <w:proofErr w:type="gramStart"/>
      <w:r w:rsidR="00111CB9">
        <w:rPr>
          <w:rFonts w:ascii="Tahoma" w:hAnsi="Tahoma" w:cs="Tahoma"/>
        </w:rPr>
        <w:t xml:space="preserve">are </w:t>
      </w:r>
      <w:r w:rsidR="007D4BD6">
        <w:rPr>
          <w:rFonts w:ascii="Tahoma" w:hAnsi="Tahoma" w:cs="Tahoma"/>
        </w:rPr>
        <w:t xml:space="preserve"> reported</w:t>
      </w:r>
      <w:proofErr w:type="gramEnd"/>
      <w:r w:rsidR="007D4BD6">
        <w:rPr>
          <w:rFonts w:ascii="Tahoma" w:hAnsi="Tahoma" w:cs="Tahoma"/>
        </w:rPr>
        <w:t xml:space="preserve"> in the case entitled. (</w:t>
      </w:r>
      <w:r w:rsidR="007D4BD6" w:rsidRPr="00111CB9">
        <w:rPr>
          <w:rFonts w:ascii="Tahoma" w:hAnsi="Tahoma" w:cs="Tahoma"/>
          <w:i/>
          <w:iCs/>
        </w:rPr>
        <w:t>D.W.C.</w:t>
      </w:r>
      <w:r w:rsidR="00111CB9" w:rsidRPr="00111CB9">
        <w:rPr>
          <w:rFonts w:ascii="Tahoma" w:hAnsi="Tahoma" w:cs="Tahoma"/>
          <w:i/>
          <w:iCs/>
        </w:rPr>
        <w:t xml:space="preserve"> v</w:t>
      </w:r>
      <w:r w:rsidR="007D4BD6" w:rsidRPr="00111CB9">
        <w:rPr>
          <w:rFonts w:ascii="Tahoma" w:hAnsi="Tahoma" w:cs="Tahoma"/>
          <w:i/>
          <w:iCs/>
        </w:rPr>
        <w:t xml:space="preserve">. College of Physicians and Surgeons of Ontario, 2017, </w:t>
      </w:r>
      <w:proofErr w:type="spellStart"/>
      <w:r w:rsidR="007D4BD6" w:rsidRPr="00111CB9">
        <w:rPr>
          <w:rFonts w:ascii="Tahoma" w:hAnsi="Tahoma" w:cs="Tahoma"/>
          <w:i/>
          <w:iCs/>
        </w:rPr>
        <w:t>Can</w:t>
      </w:r>
      <w:r w:rsidR="00111CB9" w:rsidRPr="00111CB9">
        <w:rPr>
          <w:rFonts w:ascii="Tahoma" w:hAnsi="Tahoma" w:cs="Tahoma"/>
          <w:i/>
          <w:iCs/>
        </w:rPr>
        <w:t>L</w:t>
      </w:r>
      <w:r w:rsidR="007D4BD6" w:rsidRPr="00111CB9">
        <w:rPr>
          <w:rFonts w:ascii="Tahoma" w:hAnsi="Tahoma" w:cs="Tahoma"/>
          <w:i/>
          <w:iCs/>
        </w:rPr>
        <w:t>ii</w:t>
      </w:r>
      <w:proofErr w:type="spellEnd"/>
      <w:r w:rsidR="007D4BD6" w:rsidRPr="00111CB9">
        <w:rPr>
          <w:rFonts w:ascii="Tahoma" w:hAnsi="Tahoma" w:cs="Tahoma"/>
          <w:i/>
          <w:iCs/>
        </w:rPr>
        <w:t xml:space="preserve"> 55551)</w:t>
      </w:r>
      <w:r w:rsidR="005F4F55" w:rsidRPr="00111CB9">
        <w:rPr>
          <w:rFonts w:ascii="Tahoma" w:hAnsi="Tahoma" w:cs="Tahoma"/>
          <w:i/>
          <w:iCs/>
        </w:rPr>
        <w:t>.</w:t>
      </w:r>
    </w:p>
    <w:p w14:paraId="080575C3" w14:textId="54836FDD" w:rsidR="005F4F55" w:rsidRDefault="005F4F55" w:rsidP="00804066">
      <w:pPr>
        <w:spacing w:after="0" w:line="240" w:lineRule="auto"/>
        <w:jc w:val="both"/>
        <w:rPr>
          <w:rFonts w:ascii="Tahoma" w:hAnsi="Tahoma" w:cs="Tahoma"/>
        </w:rPr>
      </w:pPr>
    </w:p>
    <w:p w14:paraId="516749B3" w14:textId="4757FA06" w:rsidR="005F4F55" w:rsidRDefault="00CE4BC3" w:rsidP="008040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independent </w:t>
      </w:r>
      <w:r w:rsidR="009F6286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oard appointed by the College to address the matters at issue made a number of determinations including:  there was no evidence of </w:t>
      </w:r>
      <w:r w:rsidR="009F6286">
        <w:rPr>
          <w:rFonts w:ascii="Tahoma" w:hAnsi="Tahoma" w:cs="Tahoma"/>
        </w:rPr>
        <w:t xml:space="preserve">bias </w:t>
      </w:r>
      <w:r w:rsidR="00F001DD">
        <w:rPr>
          <w:rFonts w:ascii="Tahoma" w:hAnsi="Tahoma" w:cs="Tahoma"/>
        </w:rPr>
        <w:t xml:space="preserve">on the </w:t>
      </w:r>
      <w:r w:rsidR="00A62D3D">
        <w:rPr>
          <w:rFonts w:ascii="Tahoma" w:hAnsi="Tahoma" w:cs="Tahoma"/>
        </w:rPr>
        <w:t>pa</w:t>
      </w:r>
      <w:r w:rsidR="009F6286">
        <w:rPr>
          <w:rFonts w:ascii="Tahoma" w:hAnsi="Tahoma" w:cs="Tahoma"/>
        </w:rPr>
        <w:t>r</w:t>
      </w:r>
      <w:r w:rsidR="00A62D3D">
        <w:rPr>
          <w:rFonts w:ascii="Tahoma" w:hAnsi="Tahoma" w:cs="Tahoma"/>
        </w:rPr>
        <w:t xml:space="preserve">t of these who assessed the </w:t>
      </w:r>
      <w:r w:rsidR="001329F8">
        <w:rPr>
          <w:rFonts w:ascii="Tahoma" w:hAnsi="Tahoma" w:cs="Tahoma"/>
        </w:rPr>
        <w:t>applicant</w:t>
      </w:r>
      <w:r w:rsidR="00A62D3D">
        <w:rPr>
          <w:rFonts w:ascii="Tahoma" w:hAnsi="Tahoma" w:cs="Tahoma"/>
        </w:rPr>
        <w:t xml:space="preserve"> including any bias because of his indigenous status and </w:t>
      </w:r>
      <w:r w:rsidR="001329F8">
        <w:rPr>
          <w:rFonts w:ascii="Tahoma" w:hAnsi="Tahoma" w:cs="Tahoma"/>
        </w:rPr>
        <w:t xml:space="preserve">his human rights were not violated. </w:t>
      </w:r>
      <w:r w:rsidR="009F6286">
        <w:rPr>
          <w:rFonts w:ascii="Tahoma" w:hAnsi="Tahoma" w:cs="Tahoma"/>
        </w:rPr>
        <w:t xml:space="preserve">Also, the applicant’s right to free expression did not prevent </w:t>
      </w:r>
      <w:r w:rsidR="00D230BB">
        <w:rPr>
          <w:rFonts w:ascii="Tahoma" w:hAnsi="Tahoma" w:cs="Tahoma"/>
        </w:rPr>
        <w:t xml:space="preserve">medical experts from using his statements, some of which appeared to be bizarre, in diagnosing his condition. </w:t>
      </w:r>
    </w:p>
    <w:p w14:paraId="6BDEA7CA" w14:textId="0168C8C2" w:rsidR="007D4BD6" w:rsidRDefault="007D4BD6" w:rsidP="00804066">
      <w:pPr>
        <w:spacing w:after="0" w:line="240" w:lineRule="auto"/>
        <w:jc w:val="both"/>
        <w:rPr>
          <w:rFonts w:ascii="Tahoma" w:hAnsi="Tahoma" w:cs="Tahoma"/>
        </w:rPr>
      </w:pPr>
    </w:p>
    <w:p w14:paraId="2BEA67E2" w14:textId="55F708ED" w:rsidR="00E4057B" w:rsidRDefault="00E4057B" w:rsidP="008040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Board concluded the following restrictions were necessary for protection of the public:</w:t>
      </w:r>
    </w:p>
    <w:p w14:paraId="011E4A10" w14:textId="77777777" w:rsidR="00F85BC6" w:rsidRDefault="00F85BC6" w:rsidP="00804066">
      <w:pPr>
        <w:spacing w:after="0" w:line="240" w:lineRule="auto"/>
        <w:jc w:val="both"/>
        <w:rPr>
          <w:rFonts w:ascii="Tahoma" w:hAnsi="Tahoma" w:cs="Tahoma"/>
        </w:rPr>
      </w:pPr>
    </w:p>
    <w:p w14:paraId="07C792A8" w14:textId="77856EEC" w:rsidR="00E4057B" w:rsidRPr="00E4057B" w:rsidRDefault="00E4057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E4057B">
        <w:rPr>
          <w:rFonts w:ascii="Tahoma" w:hAnsi="Tahoma" w:cs="Tahoma"/>
          <w:i/>
          <w:iCs/>
        </w:rPr>
        <w:t xml:space="preserve">Monitoring by a psychiatrist and an addictions medicine physician and compliance </w:t>
      </w:r>
      <w:r w:rsidR="00AE5054">
        <w:rPr>
          <w:rFonts w:ascii="Tahoma" w:hAnsi="Tahoma" w:cs="Tahoma"/>
          <w:i/>
          <w:iCs/>
        </w:rPr>
        <w:t>with</w:t>
      </w:r>
      <w:r w:rsidRPr="00E4057B">
        <w:rPr>
          <w:rFonts w:ascii="Tahoma" w:hAnsi="Tahoma" w:cs="Tahoma"/>
          <w:i/>
          <w:iCs/>
        </w:rPr>
        <w:t xml:space="preserve"> treatment recommendations.</w:t>
      </w:r>
    </w:p>
    <w:p w14:paraId="4520E8DE" w14:textId="2A47C181" w:rsidR="00E4057B" w:rsidRPr="00E4057B" w:rsidRDefault="00E4057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E4057B">
        <w:rPr>
          <w:rFonts w:ascii="Tahoma" w:hAnsi="Tahoma" w:cs="Tahoma"/>
          <w:i/>
          <w:iCs/>
        </w:rPr>
        <w:t xml:space="preserve">Unannounced biological testing for alcohol and any substance of abuse at an independent </w:t>
      </w:r>
      <w:r w:rsidR="00D230BB">
        <w:rPr>
          <w:rFonts w:ascii="Tahoma" w:hAnsi="Tahoma" w:cs="Tahoma"/>
          <w:i/>
          <w:iCs/>
        </w:rPr>
        <w:t>laboratory</w:t>
      </w:r>
      <w:r w:rsidRPr="00E4057B">
        <w:rPr>
          <w:rFonts w:ascii="Tahoma" w:hAnsi="Tahoma" w:cs="Tahoma"/>
          <w:i/>
          <w:iCs/>
        </w:rPr>
        <w:t xml:space="preserve"> rather than ant the applicant’s office.</w:t>
      </w:r>
    </w:p>
    <w:p w14:paraId="3DC26CDF" w14:textId="15F00F94" w:rsidR="00E4057B" w:rsidRPr="00E4057B" w:rsidRDefault="00E4057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E4057B">
        <w:rPr>
          <w:rFonts w:ascii="Tahoma" w:hAnsi="Tahoma" w:cs="Tahoma"/>
          <w:i/>
          <w:iCs/>
        </w:rPr>
        <w:t>Total abstinence from drugs and alcohol despite the contested evidence as to whether completed abstinence from alcohol was necessary in the applicant’s case.</w:t>
      </w:r>
    </w:p>
    <w:p w14:paraId="359261F4" w14:textId="6F5D8630" w:rsidR="00E4057B" w:rsidRPr="00E4057B" w:rsidRDefault="00E4057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E4057B">
        <w:rPr>
          <w:rFonts w:ascii="Tahoma" w:hAnsi="Tahoma" w:cs="Tahoma"/>
          <w:i/>
          <w:iCs/>
        </w:rPr>
        <w:t>Communication by the regulator with family members, workplace monitors and support group leaders about the applicant’s behaviour.</w:t>
      </w:r>
    </w:p>
    <w:p w14:paraId="0974F4D0" w14:textId="14D0941B" w:rsidR="00E4057B" w:rsidRPr="00E4057B" w:rsidRDefault="00E4057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E4057B">
        <w:rPr>
          <w:rFonts w:ascii="Tahoma" w:hAnsi="Tahoma" w:cs="Tahoma"/>
          <w:i/>
          <w:iCs/>
        </w:rPr>
        <w:t>The restrictions would be in place for at least five years and</w:t>
      </w:r>
    </w:p>
    <w:p w14:paraId="20CE8349" w14:textId="54CB1936" w:rsidR="00E4057B" w:rsidRDefault="00D230BB" w:rsidP="00E405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It would</w:t>
      </w:r>
      <w:r w:rsidR="00E4057B" w:rsidRPr="00E4057B">
        <w:rPr>
          <w:rFonts w:ascii="Tahoma" w:hAnsi="Tahoma" w:cs="Tahoma"/>
          <w:i/>
          <w:iCs/>
        </w:rPr>
        <w:t xml:space="preserve"> generally, be in accordance with the established principles of professional regulation for a registrant to bear the ongoing cost of conditions on his or her certificate of registration. </w:t>
      </w:r>
    </w:p>
    <w:p w14:paraId="4B3AF47E" w14:textId="7159389A" w:rsidR="00E4057B" w:rsidRDefault="00E4057B" w:rsidP="00E4057B">
      <w:pPr>
        <w:spacing w:after="0" w:line="240" w:lineRule="auto"/>
        <w:jc w:val="both"/>
        <w:rPr>
          <w:rFonts w:ascii="Tahoma" w:hAnsi="Tahoma" w:cs="Tahoma"/>
        </w:rPr>
      </w:pPr>
    </w:p>
    <w:p w14:paraId="7312B04B" w14:textId="4FE7E130" w:rsidR="003F7630" w:rsidRDefault="00050D8B" w:rsidP="00050D8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Although somewhat extreme in terms of the degree of impairment and associated restrictions</w:t>
      </w:r>
      <w:r w:rsidR="007B31F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</w:t>
      </w:r>
      <w:r w:rsidR="007B31FF">
        <w:rPr>
          <w:rFonts w:ascii="Tahoma" w:hAnsi="Tahoma" w:cs="Tahoma"/>
        </w:rPr>
        <w:t>he events</w:t>
      </w:r>
      <w:r>
        <w:rPr>
          <w:rFonts w:ascii="Tahoma" w:hAnsi="Tahoma" w:cs="Tahoma"/>
        </w:rPr>
        <w:t xml:space="preserve"> and processes would be similar in most cases.  There were complaints made to a regulatory college, an assessment, denial of registration, the imposition of restrictions when registration was granted again, an </w:t>
      </w:r>
      <w:r w:rsidR="007B31FF">
        <w:rPr>
          <w:rFonts w:ascii="Tahoma" w:hAnsi="Tahoma" w:cs="Tahoma"/>
        </w:rPr>
        <w:t>opportunity</w:t>
      </w:r>
      <w:r>
        <w:rPr>
          <w:rFonts w:ascii="Tahoma" w:hAnsi="Tahoma" w:cs="Tahoma"/>
        </w:rPr>
        <w:t xml:space="preserve"> </w:t>
      </w:r>
      <w:r w:rsidR="0059381F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 appeal these requirements with a commitment to due process</w:t>
      </w:r>
      <w:r w:rsidR="007B31F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a priority by the regulatory college to ensure public protection.  Also, the Board stated in its decision that the practice of medicine is not </w:t>
      </w:r>
      <w:r w:rsidR="001C026A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constitutionally protected right.  It is a reminder that neither is the practice of counselling and psychotherapy</w:t>
      </w:r>
      <w:r w:rsidR="0059381F">
        <w:rPr>
          <w:rFonts w:ascii="Tahoma" w:hAnsi="Tahoma" w:cs="Tahoma"/>
        </w:rPr>
        <w:t>. This</w:t>
      </w:r>
      <w:r>
        <w:rPr>
          <w:rFonts w:ascii="Tahoma" w:hAnsi="Tahoma" w:cs="Tahoma"/>
        </w:rPr>
        <w:t xml:space="preserve"> unders</w:t>
      </w:r>
      <w:r w:rsidR="0059381F">
        <w:rPr>
          <w:rFonts w:ascii="Tahoma" w:hAnsi="Tahoma" w:cs="Tahoma"/>
        </w:rPr>
        <w:t>cores</w:t>
      </w:r>
      <w:r>
        <w:rPr>
          <w:rFonts w:ascii="Tahoma" w:hAnsi="Tahoma" w:cs="Tahoma"/>
        </w:rPr>
        <w:t xml:space="preserve">, in my view, the privilege and responsibility we are given by our society for professional self regulation </w:t>
      </w:r>
      <w:r w:rsidR="00637273">
        <w:rPr>
          <w:rFonts w:ascii="Tahoma" w:hAnsi="Tahoma" w:cs="Tahoma"/>
        </w:rPr>
        <w:t xml:space="preserve">by the </w:t>
      </w:r>
      <w:r w:rsidR="001C026A">
        <w:rPr>
          <w:rFonts w:ascii="Tahoma" w:hAnsi="Tahoma" w:cs="Tahoma"/>
        </w:rPr>
        <w:t xml:space="preserve">maintenance </w:t>
      </w:r>
      <w:r w:rsidR="00637273">
        <w:rPr>
          <w:rFonts w:ascii="Tahoma" w:hAnsi="Tahoma" w:cs="Tahoma"/>
        </w:rPr>
        <w:t xml:space="preserve">of </w:t>
      </w:r>
      <w:r w:rsidR="001C026A">
        <w:rPr>
          <w:rFonts w:ascii="Tahoma" w:hAnsi="Tahoma" w:cs="Tahoma"/>
        </w:rPr>
        <w:t xml:space="preserve">ethical standards of conduct and a way for clients when they believe we have failed to do so to have their complaints addressed. </w:t>
      </w:r>
    </w:p>
    <w:sectPr w:rsidR="003F7630" w:rsidSect="000A48C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C729" w14:textId="77777777" w:rsidR="00680DCD" w:rsidRDefault="00680DCD" w:rsidP="00E506E2">
      <w:pPr>
        <w:spacing w:after="0" w:line="240" w:lineRule="auto"/>
      </w:pPr>
      <w:r>
        <w:separator/>
      </w:r>
    </w:p>
  </w:endnote>
  <w:endnote w:type="continuationSeparator" w:id="0">
    <w:p w14:paraId="4115D501" w14:textId="77777777" w:rsidR="00680DCD" w:rsidRDefault="00680DCD" w:rsidP="00E5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351705"/>
      <w:docPartObj>
        <w:docPartGallery w:val="Page Numbers (Bottom of Page)"/>
        <w:docPartUnique/>
      </w:docPartObj>
    </w:sdtPr>
    <w:sdtEndPr/>
    <w:sdtContent>
      <w:p w14:paraId="488F473B" w14:textId="77777777" w:rsidR="00032EE7" w:rsidRDefault="00B674F8">
        <w:pPr>
          <w:pStyle w:val="Footer"/>
          <w:jc w:val="right"/>
        </w:pPr>
        <w:r>
          <w:rPr>
            <w:noProof/>
          </w:rPr>
          <w:fldChar w:fldCharType="begin"/>
        </w:r>
        <w:r w:rsidR="009D1C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8F473C" w14:textId="77777777" w:rsidR="00032EE7" w:rsidRDefault="0003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D86B" w14:textId="77777777" w:rsidR="00680DCD" w:rsidRDefault="00680DCD" w:rsidP="00E506E2">
      <w:pPr>
        <w:spacing w:after="0" w:line="240" w:lineRule="auto"/>
      </w:pPr>
      <w:r>
        <w:separator/>
      </w:r>
    </w:p>
  </w:footnote>
  <w:footnote w:type="continuationSeparator" w:id="0">
    <w:p w14:paraId="1DD03784" w14:textId="77777777" w:rsidR="00680DCD" w:rsidRDefault="00680DCD" w:rsidP="00E5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0C"/>
    <w:multiLevelType w:val="hybridMultilevel"/>
    <w:tmpl w:val="6A5A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8E5"/>
    <w:multiLevelType w:val="hybridMultilevel"/>
    <w:tmpl w:val="5540E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9FD"/>
    <w:multiLevelType w:val="hybridMultilevel"/>
    <w:tmpl w:val="8AFA2E3E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2956772"/>
    <w:multiLevelType w:val="hybridMultilevel"/>
    <w:tmpl w:val="9D9A8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4BEF"/>
    <w:multiLevelType w:val="hybridMultilevel"/>
    <w:tmpl w:val="E7DC6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2643"/>
    <w:multiLevelType w:val="hybridMultilevel"/>
    <w:tmpl w:val="0D828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340D"/>
    <w:multiLevelType w:val="hybridMultilevel"/>
    <w:tmpl w:val="2444AB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EC5C5E"/>
    <w:multiLevelType w:val="hybridMultilevel"/>
    <w:tmpl w:val="ACC6D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B0370"/>
    <w:multiLevelType w:val="hybridMultilevel"/>
    <w:tmpl w:val="3FB80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9"/>
    <w:rsid w:val="00007AB3"/>
    <w:rsid w:val="00007C43"/>
    <w:rsid w:val="00013156"/>
    <w:rsid w:val="00031FD9"/>
    <w:rsid w:val="00032EE7"/>
    <w:rsid w:val="0004098F"/>
    <w:rsid w:val="00050D8B"/>
    <w:rsid w:val="00051CEB"/>
    <w:rsid w:val="00056CEA"/>
    <w:rsid w:val="0006332F"/>
    <w:rsid w:val="00063D55"/>
    <w:rsid w:val="000701AB"/>
    <w:rsid w:val="00083518"/>
    <w:rsid w:val="00084ED4"/>
    <w:rsid w:val="000A48C0"/>
    <w:rsid w:val="00111CB9"/>
    <w:rsid w:val="00114538"/>
    <w:rsid w:val="001206E6"/>
    <w:rsid w:val="00122E68"/>
    <w:rsid w:val="001329F8"/>
    <w:rsid w:val="001440E7"/>
    <w:rsid w:val="00147D1B"/>
    <w:rsid w:val="001573D0"/>
    <w:rsid w:val="00174474"/>
    <w:rsid w:val="001935A7"/>
    <w:rsid w:val="001B4892"/>
    <w:rsid w:val="001C026A"/>
    <w:rsid w:val="001C7101"/>
    <w:rsid w:val="001D05E8"/>
    <w:rsid w:val="001D0A9C"/>
    <w:rsid w:val="001F3218"/>
    <w:rsid w:val="001F4345"/>
    <w:rsid w:val="00207100"/>
    <w:rsid w:val="00210287"/>
    <w:rsid w:val="0027222B"/>
    <w:rsid w:val="002815E3"/>
    <w:rsid w:val="002823AF"/>
    <w:rsid w:val="002A2654"/>
    <w:rsid w:val="002A5BBE"/>
    <w:rsid w:val="002B3607"/>
    <w:rsid w:val="002D1125"/>
    <w:rsid w:val="002D56E2"/>
    <w:rsid w:val="002E1CBB"/>
    <w:rsid w:val="002E6C6B"/>
    <w:rsid w:val="002F3D72"/>
    <w:rsid w:val="002F6AEF"/>
    <w:rsid w:val="00304B59"/>
    <w:rsid w:val="00310871"/>
    <w:rsid w:val="00325F5F"/>
    <w:rsid w:val="003748B1"/>
    <w:rsid w:val="00395385"/>
    <w:rsid w:val="0039606F"/>
    <w:rsid w:val="003A11C0"/>
    <w:rsid w:val="003F7630"/>
    <w:rsid w:val="003F793D"/>
    <w:rsid w:val="00405702"/>
    <w:rsid w:val="00411BF8"/>
    <w:rsid w:val="00416C34"/>
    <w:rsid w:val="00435E99"/>
    <w:rsid w:val="004363EB"/>
    <w:rsid w:val="00450885"/>
    <w:rsid w:val="00464A95"/>
    <w:rsid w:val="00466430"/>
    <w:rsid w:val="00490A6D"/>
    <w:rsid w:val="0049306D"/>
    <w:rsid w:val="00494776"/>
    <w:rsid w:val="004A4C04"/>
    <w:rsid w:val="004D6468"/>
    <w:rsid w:val="00501AFB"/>
    <w:rsid w:val="00514231"/>
    <w:rsid w:val="00525A78"/>
    <w:rsid w:val="00537AD6"/>
    <w:rsid w:val="005403D2"/>
    <w:rsid w:val="005468D9"/>
    <w:rsid w:val="00572D84"/>
    <w:rsid w:val="00580B54"/>
    <w:rsid w:val="005913D3"/>
    <w:rsid w:val="0059381F"/>
    <w:rsid w:val="005A3691"/>
    <w:rsid w:val="005A683D"/>
    <w:rsid w:val="005C4B80"/>
    <w:rsid w:val="005F4F55"/>
    <w:rsid w:val="005F6189"/>
    <w:rsid w:val="005F7B05"/>
    <w:rsid w:val="00604D86"/>
    <w:rsid w:val="00607CBD"/>
    <w:rsid w:val="00634F18"/>
    <w:rsid w:val="00637273"/>
    <w:rsid w:val="006419A5"/>
    <w:rsid w:val="006677A1"/>
    <w:rsid w:val="006726A5"/>
    <w:rsid w:val="00677CBF"/>
    <w:rsid w:val="00680DCD"/>
    <w:rsid w:val="00687041"/>
    <w:rsid w:val="006C48CC"/>
    <w:rsid w:val="006D687E"/>
    <w:rsid w:val="006E14D5"/>
    <w:rsid w:val="006F6D4E"/>
    <w:rsid w:val="0070259A"/>
    <w:rsid w:val="0070374C"/>
    <w:rsid w:val="00703E91"/>
    <w:rsid w:val="00705A4B"/>
    <w:rsid w:val="00706771"/>
    <w:rsid w:val="00710163"/>
    <w:rsid w:val="00723B16"/>
    <w:rsid w:val="0072652B"/>
    <w:rsid w:val="007266EF"/>
    <w:rsid w:val="007545E6"/>
    <w:rsid w:val="007754D7"/>
    <w:rsid w:val="007956B4"/>
    <w:rsid w:val="007B31FF"/>
    <w:rsid w:val="007B7EA4"/>
    <w:rsid w:val="007D4B6B"/>
    <w:rsid w:val="007D4BD6"/>
    <w:rsid w:val="007E082F"/>
    <w:rsid w:val="007E3C25"/>
    <w:rsid w:val="00801306"/>
    <w:rsid w:val="008018DB"/>
    <w:rsid w:val="00804066"/>
    <w:rsid w:val="00816AA6"/>
    <w:rsid w:val="008A5BBA"/>
    <w:rsid w:val="008B1AEC"/>
    <w:rsid w:val="008B6B50"/>
    <w:rsid w:val="008B784D"/>
    <w:rsid w:val="008C315C"/>
    <w:rsid w:val="008C4544"/>
    <w:rsid w:val="008C4A53"/>
    <w:rsid w:val="008D253B"/>
    <w:rsid w:val="008D28F4"/>
    <w:rsid w:val="008D3ACB"/>
    <w:rsid w:val="008E0AF4"/>
    <w:rsid w:val="008E6175"/>
    <w:rsid w:val="008F1C60"/>
    <w:rsid w:val="008F4A59"/>
    <w:rsid w:val="00904BD6"/>
    <w:rsid w:val="00912F5F"/>
    <w:rsid w:val="00914CF1"/>
    <w:rsid w:val="00936F31"/>
    <w:rsid w:val="00942DD6"/>
    <w:rsid w:val="0094550C"/>
    <w:rsid w:val="009507EC"/>
    <w:rsid w:val="009802E4"/>
    <w:rsid w:val="00997F12"/>
    <w:rsid w:val="009A2104"/>
    <w:rsid w:val="009C17BB"/>
    <w:rsid w:val="009C6390"/>
    <w:rsid w:val="009D1CB7"/>
    <w:rsid w:val="009F4580"/>
    <w:rsid w:val="009F6286"/>
    <w:rsid w:val="00A01681"/>
    <w:rsid w:val="00A05BA9"/>
    <w:rsid w:val="00A07C81"/>
    <w:rsid w:val="00A11D5A"/>
    <w:rsid w:val="00A200B6"/>
    <w:rsid w:val="00A41A41"/>
    <w:rsid w:val="00A51C81"/>
    <w:rsid w:val="00A62D3D"/>
    <w:rsid w:val="00A76CAE"/>
    <w:rsid w:val="00AA3898"/>
    <w:rsid w:val="00AA39B5"/>
    <w:rsid w:val="00AB7719"/>
    <w:rsid w:val="00AD240B"/>
    <w:rsid w:val="00AE21F6"/>
    <w:rsid w:val="00AE5054"/>
    <w:rsid w:val="00AF4BCE"/>
    <w:rsid w:val="00AF6ED0"/>
    <w:rsid w:val="00B0382C"/>
    <w:rsid w:val="00B253A0"/>
    <w:rsid w:val="00B26CB0"/>
    <w:rsid w:val="00B413B7"/>
    <w:rsid w:val="00B64FBA"/>
    <w:rsid w:val="00B674F8"/>
    <w:rsid w:val="00BA1BB0"/>
    <w:rsid w:val="00BB7A4A"/>
    <w:rsid w:val="00C0023F"/>
    <w:rsid w:val="00C16A03"/>
    <w:rsid w:val="00C534D8"/>
    <w:rsid w:val="00C53772"/>
    <w:rsid w:val="00C53B05"/>
    <w:rsid w:val="00C55B42"/>
    <w:rsid w:val="00C55FE2"/>
    <w:rsid w:val="00C66301"/>
    <w:rsid w:val="00C67C10"/>
    <w:rsid w:val="00C91C30"/>
    <w:rsid w:val="00C92F99"/>
    <w:rsid w:val="00C9579B"/>
    <w:rsid w:val="00CA121E"/>
    <w:rsid w:val="00CA185C"/>
    <w:rsid w:val="00CB6C00"/>
    <w:rsid w:val="00CC1AE7"/>
    <w:rsid w:val="00CC265B"/>
    <w:rsid w:val="00CC48C5"/>
    <w:rsid w:val="00CC5E28"/>
    <w:rsid w:val="00CE388E"/>
    <w:rsid w:val="00CE4BC3"/>
    <w:rsid w:val="00CE6A46"/>
    <w:rsid w:val="00CF08D7"/>
    <w:rsid w:val="00CF5ADF"/>
    <w:rsid w:val="00D22BA9"/>
    <w:rsid w:val="00D230BB"/>
    <w:rsid w:val="00D31EB9"/>
    <w:rsid w:val="00D332E2"/>
    <w:rsid w:val="00D36C04"/>
    <w:rsid w:val="00D50186"/>
    <w:rsid w:val="00D5416E"/>
    <w:rsid w:val="00D554AC"/>
    <w:rsid w:val="00D81223"/>
    <w:rsid w:val="00D83A52"/>
    <w:rsid w:val="00D932D0"/>
    <w:rsid w:val="00D93F08"/>
    <w:rsid w:val="00DB7B4F"/>
    <w:rsid w:val="00DC050A"/>
    <w:rsid w:val="00DC7F8A"/>
    <w:rsid w:val="00DD1D2E"/>
    <w:rsid w:val="00DF2E04"/>
    <w:rsid w:val="00E008FC"/>
    <w:rsid w:val="00E355B6"/>
    <w:rsid w:val="00E4057B"/>
    <w:rsid w:val="00E43E7E"/>
    <w:rsid w:val="00E46D19"/>
    <w:rsid w:val="00E506E2"/>
    <w:rsid w:val="00E553F9"/>
    <w:rsid w:val="00E60AF5"/>
    <w:rsid w:val="00E712F6"/>
    <w:rsid w:val="00E91434"/>
    <w:rsid w:val="00ED173A"/>
    <w:rsid w:val="00ED2956"/>
    <w:rsid w:val="00ED4D7A"/>
    <w:rsid w:val="00EE0A20"/>
    <w:rsid w:val="00F001DD"/>
    <w:rsid w:val="00F024B2"/>
    <w:rsid w:val="00F3482C"/>
    <w:rsid w:val="00F42803"/>
    <w:rsid w:val="00F436EF"/>
    <w:rsid w:val="00F43DEA"/>
    <w:rsid w:val="00F442E4"/>
    <w:rsid w:val="00F45A06"/>
    <w:rsid w:val="00F537F8"/>
    <w:rsid w:val="00F644A8"/>
    <w:rsid w:val="00F85BC6"/>
    <w:rsid w:val="00F911D8"/>
    <w:rsid w:val="00F97D6B"/>
    <w:rsid w:val="00FC5B5F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4716"/>
  <w15:docId w15:val="{A09CC894-0B37-425E-B9AD-D6C4F24A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6E2"/>
  </w:style>
  <w:style w:type="paragraph" w:styleId="Footer">
    <w:name w:val="footer"/>
    <w:basedOn w:val="Normal"/>
    <w:link w:val="FooterChar"/>
    <w:uiPriority w:val="99"/>
    <w:unhideWhenUsed/>
    <w:rsid w:val="00E5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E2"/>
  </w:style>
  <w:style w:type="paragraph" w:styleId="ListParagraph">
    <w:name w:val="List Paragraph"/>
    <w:basedOn w:val="Normal"/>
    <w:uiPriority w:val="34"/>
    <w:qFormat/>
    <w:rsid w:val="00E50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40CC4B16CCC4683776D9D3856AC69" ma:contentTypeVersion="8" ma:contentTypeDescription="Create a new document." ma:contentTypeScope="" ma:versionID="7693c9458705958f62384f41e85792da">
  <xsd:schema xmlns:xsd="http://www.w3.org/2001/XMLSchema" xmlns:xs="http://www.w3.org/2001/XMLSchema" xmlns:p="http://schemas.microsoft.com/office/2006/metadata/properties" xmlns:ns2="bab02c1f-1fdd-4550-8d0c-8bbec4f40463" xmlns:ns3="9ea772b3-c40e-4a9a-8e49-68c52874cbc1" targetNamespace="http://schemas.microsoft.com/office/2006/metadata/properties" ma:root="true" ma:fieldsID="237dbf814b3e9b83f8d4c616c8516899" ns2:_="" ns3:_="">
    <xsd:import namespace="bab02c1f-1fdd-4550-8d0c-8bbec4f40463"/>
    <xsd:import namespace="9ea772b3-c40e-4a9a-8e49-68c52874c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2c1f-1fdd-4550-8d0c-8bbec4f40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72b3-c40e-4a9a-8e49-68c52874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B6EF-DB36-4867-B425-BCCC3EF0B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61C23-7A85-403F-A6E1-83BA83984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02c1f-1fdd-4550-8d0c-8bbec4f40463"/>
    <ds:schemaRef ds:uri="9ea772b3-c40e-4a9a-8e49-68c52874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5035A-D1EC-4652-8B47-DE28F0EB4A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0C6405-A98D-4A40-A39C-0B746FC2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Glenn Sheppard</cp:lastModifiedBy>
  <cp:revision>2</cp:revision>
  <cp:lastPrinted>2020-03-10T14:36:00Z</cp:lastPrinted>
  <dcterms:created xsi:type="dcterms:W3CDTF">2020-03-11T11:51:00Z</dcterms:created>
  <dcterms:modified xsi:type="dcterms:W3CDTF">2020-03-11T11:51:00Z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0x010100FB540CC4B16CCC4683776D9D3856AC69</vt:lpwstr>
  </property>
</Properties>
</file>