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A883D" w14:textId="4617F71F" w:rsidR="00A324AA" w:rsidRPr="003A1377" w:rsidRDefault="006678BE" w:rsidP="00A324AA">
      <w:pPr>
        <w:spacing w:after="0" w:line="240" w:lineRule="auto"/>
        <w:rPr>
          <w:lang w:val="fr-CA"/>
        </w:rPr>
      </w:pPr>
      <w:bookmarkStart w:id="0" w:name="_GoBack"/>
      <w:bookmarkEnd w:id="0"/>
      <w:r w:rsidRPr="003A1377">
        <w:rPr>
          <w:lang w:val="fr-CA"/>
        </w:rPr>
        <w:t>POUR DIFFUSION IMMÉDIATE</w:t>
      </w:r>
    </w:p>
    <w:p w14:paraId="0559779C" w14:textId="77777777" w:rsidR="00A324AA" w:rsidRPr="003A1377" w:rsidRDefault="00A324AA" w:rsidP="00A324AA">
      <w:pPr>
        <w:spacing w:after="0" w:line="240" w:lineRule="auto"/>
        <w:rPr>
          <w:b/>
          <w:bCs/>
          <w:sz w:val="30"/>
          <w:szCs w:val="30"/>
          <w:lang w:val="fr-CA"/>
        </w:rPr>
      </w:pPr>
    </w:p>
    <w:p w14:paraId="0B359759" w14:textId="05D9679B" w:rsidR="006678BE" w:rsidRPr="003A1377" w:rsidRDefault="006678BE" w:rsidP="00496BA9">
      <w:pPr>
        <w:spacing w:after="0" w:line="240" w:lineRule="auto"/>
        <w:jc w:val="center"/>
        <w:rPr>
          <w:rFonts w:cstheme="minorHAnsi"/>
          <w:b/>
          <w:bCs/>
          <w:sz w:val="30"/>
          <w:szCs w:val="30"/>
          <w:lang w:val="fr-CA"/>
        </w:rPr>
      </w:pPr>
      <w:r w:rsidRPr="003A1377">
        <w:rPr>
          <w:rFonts w:cstheme="minorHAnsi"/>
          <w:b/>
          <w:bCs/>
          <w:sz w:val="30"/>
          <w:szCs w:val="30"/>
          <w:lang w:val="fr-CA"/>
        </w:rPr>
        <w:t xml:space="preserve">L’ACCP </w:t>
      </w:r>
      <w:r w:rsidR="009D4AFA">
        <w:rPr>
          <w:rFonts w:cstheme="minorHAnsi"/>
          <w:b/>
          <w:bCs/>
          <w:sz w:val="30"/>
          <w:szCs w:val="30"/>
          <w:lang w:val="fr-CA"/>
        </w:rPr>
        <w:t xml:space="preserve">souligne </w:t>
      </w:r>
      <w:r w:rsidR="003A1377" w:rsidRPr="003A1377">
        <w:rPr>
          <w:rFonts w:cstheme="minorHAnsi"/>
          <w:b/>
          <w:bCs/>
          <w:sz w:val="30"/>
          <w:szCs w:val="30"/>
          <w:lang w:val="fr-CA"/>
        </w:rPr>
        <w:t>la Semaine de la santé mentale de l’ACSM</w:t>
      </w:r>
    </w:p>
    <w:p w14:paraId="5DF6D72E" w14:textId="77777777" w:rsidR="00496BA9" w:rsidRPr="003A1377" w:rsidRDefault="00496BA9" w:rsidP="00496BA9">
      <w:pPr>
        <w:pStyle w:val="NoSpacing"/>
        <w:rPr>
          <w:lang w:val="fr-CA"/>
        </w:rPr>
      </w:pPr>
    </w:p>
    <w:p w14:paraId="69640195" w14:textId="38EF15F0" w:rsidR="003A1377" w:rsidRPr="003A1377" w:rsidRDefault="003A1377" w:rsidP="00FE7425">
      <w:pPr>
        <w:spacing w:after="0" w:line="240" w:lineRule="auto"/>
        <w:rPr>
          <w:rFonts w:cstheme="minorHAnsi"/>
          <w:lang w:val="fr-CA"/>
        </w:rPr>
      </w:pPr>
      <w:r w:rsidRPr="003A1377">
        <w:rPr>
          <w:rFonts w:cstheme="minorHAnsi"/>
          <w:b/>
          <w:bCs/>
          <w:lang w:val="fr-CA"/>
        </w:rPr>
        <w:t>OTTAWA (</w:t>
      </w:r>
      <w:r w:rsidRPr="009C6A55">
        <w:rPr>
          <w:rFonts w:cstheme="minorHAnsi"/>
          <w:b/>
          <w:bCs/>
          <w:highlight w:val="yellow"/>
          <w:lang w:val="fr-CA"/>
        </w:rPr>
        <w:t>3 mai 2021</w:t>
      </w:r>
      <w:r>
        <w:rPr>
          <w:rFonts w:cstheme="minorHAnsi"/>
          <w:lang w:val="fr-CA"/>
        </w:rPr>
        <w:t xml:space="preserve">) – Cette semaine, c’est la </w:t>
      </w:r>
      <w:r w:rsidRPr="003A1377">
        <w:rPr>
          <w:rFonts w:cstheme="minorHAnsi"/>
          <w:lang w:val="fr-CA"/>
        </w:rPr>
        <w:t>Semaine de la santé mentale</w:t>
      </w:r>
      <w:r>
        <w:rPr>
          <w:rFonts w:cstheme="minorHAnsi"/>
          <w:lang w:val="fr-CA"/>
        </w:rPr>
        <w:t>, une initiative de l’Association canadienne pour la santé mentale</w:t>
      </w:r>
      <w:r w:rsidR="009D4AFA">
        <w:rPr>
          <w:rFonts w:cstheme="minorHAnsi"/>
          <w:lang w:val="fr-CA"/>
        </w:rPr>
        <w:t> (ACSM)</w:t>
      </w:r>
      <w:r>
        <w:rPr>
          <w:rFonts w:cstheme="minorHAnsi"/>
          <w:lang w:val="fr-CA"/>
        </w:rPr>
        <w:t xml:space="preserve">. Le thème cette année : </w:t>
      </w:r>
      <w:r w:rsidRPr="003A1377">
        <w:rPr>
          <w:rFonts w:cstheme="minorHAnsi"/>
          <w:lang w:val="fr-CA"/>
        </w:rPr>
        <w:t>#ParlerPourVrai de ce que vous ressentez</w:t>
      </w:r>
      <w:r>
        <w:rPr>
          <w:rFonts w:cstheme="minorHAnsi"/>
          <w:lang w:val="fr-CA"/>
        </w:rPr>
        <w:t xml:space="preserve">. La campagne rappelle que pour se sentir bien dans sa tête, il est essentiel de savoir nommer, exprimer et </w:t>
      </w:r>
      <w:r w:rsidR="00D14FB6">
        <w:rPr>
          <w:rFonts w:cstheme="minorHAnsi"/>
          <w:lang w:val="fr-CA"/>
        </w:rPr>
        <w:t xml:space="preserve">vivre </w:t>
      </w:r>
      <w:r>
        <w:rPr>
          <w:rFonts w:cstheme="minorHAnsi"/>
          <w:lang w:val="fr-CA"/>
        </w:rPr>
        <w:t xml:space="preserve">ses émotions. L’Association canadienne de counseling et de psychothérapie (ACCP) appuie </w:t>
      </w:r>
      <w:r w:rsidR="00D14FB6">
        <w:rPr>
          <w:rFonts w:cstheme="minorHAnsi"/>
          <w:lang w:val="fr-CA"/>
        </w:rPr>
        <w:t>ce message, reconnaissant elle aussi</w:t>
      </w:r>
      <w:r>
        <w:rPr>
          <w:rFonts w:cstheme="minorHAnsi"/>
          <w:lang w:val="fr-CA"/>
        </w:rPr>
        <w:t xml:space="preserve"> l’importance </w:t>
      </w:r>
      <w:r w:rsidR="00D14FB6">
        <w:rPr>
          <w:rFonts w:cstheme="minorHAnsi"/>
          <w:lang w:val="fr-CA"/>
        </w:rPr>
        <w:t>pour la santé mentale d’être en contact avec ce qu’on ressent</w:t>
      </w:r>
      <w:r w:rsidR="009C6A55">
        <w:rPr>
          <w:rFonts w:cstheme="minorHAnsi"/>
          <w:lang w:val="fr-CA"/>
        </w:rPr>
        <w:t>, dans une attitude d’ouverture.</w:t>
      </w:r>
    </w:p>
    <w:p w14:paraId="4C004869" w14:textId="77777777" w:rsidR="00B96206" w:rsidRPr="003A1377" w:rsidRDefault="00B96206" w:rsidP="00FE7425">
      <w:pPr>
        <w:spacing w:after="0" w:line="240" w:lineRule="auto"/>
        <w:rPr>
          <w:rFonts w:cstheme="minorHAnsi"/>
          <w:lang w:val="fr-CA"/>
        </w:rPr>
      </w:pPr>
    </w:p>
    <w:p w14:paraId="62DB7CDF" w14:textId="5AB313E6" w:rsidR="001F3CBF" w:rsidRDefault="009D4AFA" w:rsidP="00FE7425">
      <w:pPr>
        <w:spacing w:after="0" w:line="240" w:lineRule="auto"/>
        <w:rPr>
          <w:lang w:val="fr-CA"/>
        </w:rPr>
      </w:pPr>
      <w:r>
        <w:rPr>
          <w:lang w:val="fr-CA"/>
        </w:rPr>
        <w:t>La visée</w:t>
      </w:r>
      <w:r w:rsidR="001F3CBF">
        <w:rPr>
          <w:lang w:val="fr-CA"/>
        </w:rPr>
        <w:t xml:space="preserve"> de la campagne, c’est de </w:t>
      </w:r>
      <w:r>
        <w:rPr>
          <w:lang w:val="fr-CA"/>
        </w:rPr>
        <w:t>promouvoir</w:t>
      </w:r>
      <w:r w:rsidR="001F3CBF">
        <w:rPr>
          <w:lang w:val="fr-CA"/>
        </w:rPr>
        <w:t xml:space="preserve"> la santé mentale. </w:t>
      </w:r>
      <w:r w:rsidR="000C67F9">
        <w:rPr>
          <w:lang w:val="fr-CA"/>
        </w:rPr>
        <w:t>Si elle</w:t>
      </w:r>
      <w:r w:rsidR="001F3CBF">
        <w:rPr>
          <w:lang w:val="fr-CA"/>
        </w:rPr>
        <w:t xml:space="preserve"> peut être menacée, </w:t>
      </w:r>
      <w:r w:rsidR="000C67F9">
        <w:rPr>
          <w:lang w:val="fr-CA"/>
        </w:rPr>
        <w:t xml:space="preserve">elle </w:t>
      </w:r>
      <w:r w:rsidR="001F3CBF">
        <w:rPr>
          <w:lang w:val="fr-CA"/>
        </w:rPr>
        <w:t xml:space="preserve">peut aussi être </w:t>
      </w:r>
      <w:r>
        <w:rPr>
          <w:lang w:val="fr-CA"/>
        </w:rPr>
        <w:t>prônée</w:t>
      </w:r>
      <w:r w:rsidR="001F3CBF">
        <w:rPr>
          <w:lang w:val="fr-CA"/>
        </w:rPr>
        <w:t xml:space="preserve"> et protégée. Quand notre intelligence émotionnelle est développée, on peut plus facilement composer avec nos émotions, ou les « réguler ». L’intelligence émotionnelle peut préserver, voire renforcer, notre santé mentale. </w:t>
      </w:r>
    </w:p>
    <w:p w14:paraId="3D48C705" w14:textId="77777777" w:rsidR="00D14FB6" w:rsidRPr="003A1377" w:rsidRDefault="00D14FB6" w:rsidP="00FE7425">
      <w:pPr>
        <w:spacing w:after="0" w:line="240" w:lineRule="auto"/>
        <w:rPr>
          <w:lang w:val="fr-CA"/>
        </w:rPr>
      </w:pPr>
    </w:p>
    <w:p w14:paraId="25B64F5E" w14:textId="53644E0F" w:rsidR="001F3CBF" w:rsidRPr="003A1377" w:rsidRDefault="001F3CBF" w:rsidP="00496BA9">
      <w:pPr>
        <w:spacing w:after="0" w:line="240" w:lineRule="auto"/>
        <w:rPr>
          <w:lang w:val="fr-CA"/>
        </w:rPr>
      </w:pPr>
      <w:r>
        <w:rPr>
          <w:lang w:val="fr-CA"/>
        </w:rPr>
        <w:t>Cela dit, à cause de la COVID-19, les gens vivent du</w:t>
      </w:r>
      <w:r w:rsidR="00301E03">
        <w:rPr>
          <w:lang w:val="fr-CA"/>
        </w:rPr>
        <w:t xml:space="preserve"> </w:t>
      </w:r>
      <w:r>
        <w:rPr>
          <w:lang w:val="fr-CA"/>
        </w:rPr>
        <w:t xml:space="preserve">stress et de l’anxiété comme jamais auparavant. </w:t>
      </w:r>
      <w:r w:rsidR="00301E03">
        <w:rPr>
          <w:lang w:val="fr-CA"/>
        </w:rPr>
        <w:t>Ces épisodes difficiles peuvent déclencher des émotions très rapidement, voire automatique</w:t>
      </w:r>
      <w:r w:rsidR="000C67F9">
        <w:rPr>
          <w:lang w:val="fr-CA"/>
        </w:rPr>
        <w:t>ment</w:t>
      </w:r>
      <w:r w:rsidR="00301E03">
        <w:rPr>
          <w:lang w:val="fr-CA"/>
        </w:rPr>
        <w:t xml:space="preserve"> et inconsciemment. </w:t>
      </w:r>
      <w:r w:rsidR="000C67F9">
        <w:rPr>
          <w:lang w:val="fr-CA"/>
        </w:rPr>
        <w:t>Selon une enquête,</w:t>
      </w:r>
      <w:r w:rsidR="00301E03">
        <w:rPr>
          <w:lang w:val="fr-CA"/>
        </w:rPr>
        <w:t xml:space="preserve"> 40 % des Canadiens disent que leur santé mentale s’est détériorée depuis le début de la crise</w:t>
      </w:r>
      <w:r w:rsidR="00301E03" w:rsidRPr="003A1377">
        <w:rPr>
          <w:rStyle w:val="FootnoteReference"/>
          <w:lang w:val="fr-CA"/>
        </w:rPr>
        <w:footnoteReference w:id="1"/>
      </w:r>
      <w:r w:rsidR="00301E03">
        <w:rPr>
          <w:lang w:val="fr-CA"/>
        </w:rPr>
        <w:t>.</w:t>
      </w:r>
    </w:p>
    <w:p w14:paraId="7642D547" w14:textId="17CDE18F" w:rsidR="00496BA9" w:rsidRPr="003A1377" w:rsidRDefault="00496BA9" w:rsidP="00FE7425">
      <w:pPr>
        <w:spacing w:after="0" w:line="240" w:lineRule="auto"/>
        <w:rPr>
          <w:lang w:val="fr-CA"/>
        </w:rPr>
      </w:pPr>
    </w:p>
    <w:p w14:paraId="2FB9755D" w14:textId="69461530" w:rsidR="000C67F9" w:rsidRPr="003A1377" w:rsidRDefault="000C67F9" w:rsidP="00496BA9">
      <w:pPr>
        <w:spacing w:after="0" w:line="240" w:lineRule="auto"/>
        <w:rPr>
          <w:rFonts w:cstheme="minorHAnsi"/>
          <w:lang w:val="fr-CA"/>
        </w:rPr>
      </w:pPr>
      <w:r>
        <w:rPr>
          <w:rFonts w:cstheme="minorHAnsi"/>
          <w:lang w:val="fr-CA"/>
        </w:rPr>
        <w:t xml:space="preserve">« L’ACCP croit que la santé mentale se développe proactivement et se préserve en prenant soin de soi, en s’écoutant et en se laissant aider par les proches, a déclaré </w:t>
      </w:r>
      <w:r w:rsidRPr="000C67F9">
        <w:rPr>
          <w:rFonts w:cstheme="minorHAnsi"/>
          <w:lang w:val="fr-CA"/>
        </w:rPr>
        <w:t>Kathy</w:t>
      </w:r>
      <w:r>
        <w:rPr>
          <w:rFonts w:cstheme="minorHAnsi"/>
          <w:lang w:val="fr-CA"/>
        </w:rPr>
        <w:t> </w:t>
      </w:r>
      <w:r w:rsidRPr="000C67F9">
        <w:rPr>
          <w:rFonts w:cstheme="minorHAnsi"/>
          <w:lang w:val="fr-CA"/>
        </w:rPr>
        <w:t>Offet-Gartner</w:t>
      </w:r>
      <w:r>
        <w:rPr>
          <w:rFonts w:cstheme="minorHAnsi"/>
          <w:lang w:val="fr-CA"/>
        </w:rPr>
        <w:t>,</w:t>
      </w:r>
      <w:r w:rsidR="0000142F">
        <w:rPr>
          <w:rFonts w:cstheme="minorHAnsi"/>
          <w:lang w:val="fr-CA"/>
        </w:rPr>
        <w:t xml:space="preserve"> future</w:t>
      </w:r>
      <w:r>
        <w:rPr>
          <w:rFonts w:cstheme="minorHAnsi"/>
          <w:lang w:val="fr-CA"/>
        </w:rPr>
        <w:t xml:space="preserve"> présidente de l’ACCP. </w:t>
      </w:r>
      <w:r w:rsidR="008E547F">
        <w:rPr>
          <w:rFonts w:cstheme="minorHAnsi"/>
          <w:lang w:val="fr-CA"/>
        </w:rPr>
        <w:t>En ce moment, la pandémie limite toujours l’accès aux systèmes d</w:t>
      </w:r>
      <w:r w:rsidR="00190831">
        <w:rPr>
          <w:rFonts w:cstheme="minorHAnsi"/>
          <w:lang w:val="fr-CA"/>
        </w:rPr>
        <w:t>e soutien</w:t>
      </w:r>
      <w:r w:rsidR="008E547F">
        <w:rPr>
          <w:rFonts w:cstheme="minorHAnsi"/>
          <w:lang w:val="fr-CA"/>
        </w:rPr>
        <w:t xml:space="preserve">. Cela dit, </w:t>
      </w:r>
      <w:r w:rsidR="00190831">
        <w:rPr>
          <w:rFonts w:cstheme="minorHAnsi"/>
          <w:lang w:val="fr-CA"/>
        </w:rPr>
        <w:t xml:space="preserve">il faut que les Canadiens sachent </w:t>
      </w:r>
      <w:r w:rsidR="008E547F">
        <w:rPr>
          <w:rFonts w:cstheme="minorHAnsi"/>
          <w:lang w:val="fr-CA"/>
        </w:rPr>
        <w:t xml:space="preserve">que les conseillers et les psychothérapeutes de </w:t>
      </w:r>
      <w:r w:rsidR="009D4AFA">
        <w:rPr>
          <w:rFonts w:cstheme="minorHAnsi"/>
          <w:lang w:val="fr-CA"/>
        </w:rPr>
        <w:t>tout le</w:t>
      </w:r>
      <w:r w:rsidR="008E547F">
        <w:rPr>
          <w:rFonts w:cstheme="minorHAnsi"/>
          <w:lang w:val="fr-CA"/>
        </w:rPr>
        <w:t xml:space="preserve"> pays </w:t>
      </w:r>
      <w:r w:rsidR="00190831">
        <w:rPr>
          <w:rFonts w:cstheme="minorHAnsi"/>
          <w:lang w:val="fr-CA"/>
        </w:rPr>
        <w:t xml:space="preserve">font </w:t>
      </w:r>
      <w:r w:rsidR="009D4AFA">
        <w:rPr>
          <w:rFonts w:cstheme="minorHAnsi"/>
          <w:lang w:val="fr-CA"/>
        </w:rPr>
        <w:t xml:space="preserve">désormais </w:t>
      </w:r>
      <w:r w:rsidR="00190831">
        <w:rPr>
          <w:rFonts w:cstheme="minorHAnsi"/>
          <w:lang w:val="fr-CA"/>
        </w:rPr>
        <w:t>des consultations en ligne et sont prêts dès maintenant. »</w:t>
      </w:r>
    </w:p>
    <w:p w14:paraId="0F9914B3" w14:textId="77777777" w:rsidR="00496BA9" w:rsidRPr="003A1377" w:rsidRDefault="00496BA9" w:rsidP="00496BA9">
      <w:pPr>
        <w:spacing w:after="0" w:line="240" w:lineRule="auto"/>
        <w:rPr>
          <w:rFonts w:cstheme="minorHAnsi"/>
          <w:lang w:val="fr-CA"/>
        </w:rPr>
      </w:pPr>
    </w:p>
    <w:p w14:paraId="58821756" w14:textId="2751B84B" w:rsidR="00190831" w:rsidRDefault="00190831" w:rsidP="00FE7425">
      <w:pPr>
        <w:spacing w:after="0" w:line="240" w:lineRule="auto"/>
        <w:rPr>
          <w:rFonts w:cstheme="minorHAnsi"/>
          <w:color w:val="000000"/>
          <w:lang w:val="fr-CA"/>
        </w:rPr>
      </w:pPr>
      <w:r>
        <w:rPr>
          <w:rFonts w:cstheme="minorHAnsi"/>
          <w:color w:val="000000"/>
          <w:lang w:val="fr-CA"/>
        </w:rPr>
        <w:t>Les services des conseillers et des psychothérapeutes sont économiques et complémentaires au travail d’autres professionnels. Pour en savoir plus ou trouver un conseiller près de chez vous, consultez le répertoire des conseillers canadiens certifiés de l’ACCP :</w:t>
      </w:r>
      <w:r w:rsidRPr="0000142F">
        <w:rPr>
          <w:lang w:val="fr-CA"/>
        </w:rPr>
        <w:t xml:space="preserve"> </w:t>
      </w:r>
      <w:hyperlink r:id="rId7" w:history="1">
        <w:r w:rsidR="009D4AFA" w:rsidRPr="009C7E1E">
          <w:rPr>
            <w:rStyle w:val="Hyperlink"/>
            <w:rFonts w:cstheme="minorHAnsi"/>
            <w:lang w:val="fr-CA"/>
          </w:rPr>
          <w:t>https://www.ccpa-accp.ca/fr/</w:t>
        </w:r>
      </w:hyperlink>
      <w:r>
        <w:rPr>
          <w:rFonts w:cstheme="minorHAnsi"/>
          <w:color w:val="000000"/>
          <w:lang w:val="fr-CA"/>
        </w:rPr>
        <w:t>.</w:t>
      </w:r>
    </w:p>
    <w:p w14:paraId="0770F03A" w14:textId="77777777" w:rsidR="00470A04" w:rsidRPr="003A1377" w:rsidRDefault="00470A04" w:rsidP="00FE7425">
      <w:pPr>
        <w:spacing w:after="0" w:line="240" w:lineRule="auto"/>
        <w:rPr>
          <w:rFonts w:cstheme="minorHAnsi"/>
          <w:lang w:val="fr-CA"/>
        </w:rPr>
      </w:pPr>
    </w:p>
    <w:p w14:paraId="1BBA0D62" w14:textId="2D8B3C7A" w:rsidR="00190831" w:rsidRPr="003A1377" w:rsidRDefault="00190831" w:rsidP="00BC70E5">
      <w:pPr>
        <w:spacing w:after="0" w:line="240" w:lineRule="auto"/>
        <w:rPr>
          <w:rFonts w:cstheme="minorHAnsi"/>
          <w:color w:val="000000"/>
          <w:lang w:val="fr-CA"/>
        </w:rPr>
      </w:pPr>
      <w:r>
        <w:rPr>
          <w:rFonts w:cstheme="minorHAnsi"/>
          <w:color w:val="000000"/>
          <w:lang w:val="fr-CA"/>
        </w:rPr>
        <w:t xml:space="preserve">« Nous devons continuer à </w:t>
      </w:r>
      <w:r w:rsidR="00716667">
        <w:rPr>
          <w:rFonts w:cstheme="minorHAnsi"/>
          <w:color w:val="000000"/>
          <w:lang w:val="fr-CA"/>
        </w:rPr>
        <w:t>militer pour</w:t>
      </w:r>
      <w:r>
        <w:rPr>
          <w:rFonts w:cstheme="minorHAnsi"/>
          <w:color w:val="000000"/>
          <w:lang w:val="fr-CA"/>
        </w:rPr>
        <w:t xml:space="preserve"> </w:t>
      </w:r>
      <w:r w:rsidR="00716667">
        <w:rPr>
          <w:rFonts w:cstheme="minorHAnsi"/>
          <w:color w:val="000000"/>
          <w:lang w:val="fr-CA"/>
        </w:rPr>
        <w:t xml:space="preserve">la santé mentale et l’accès aux services pour les Canadiens, a affirmé </w:t>
      </w:r>
      <w:r w:rsidR="00716667" w:rsidRPr="00716667">
        <w:rPr>
          <w:rFonts w:cstheme="minorHAnsi"/>
          <w:color w:val="000000"/>
          <w:lang w:val="fr-CA"/>
        </w:rPr>
        <w:t>Cynthia Schoppman</w:t>
      </w:r>
      <w:r w:rsidR="00716667">
        <w:rPr>
          <w:rFonts w:cstheme="minorHAnsi"/>
          <w:color w:val="000000"/>
          <w:lang w:val="fr-CA"/>
        </w:rPr>
        <w:t xml:space="preserve">, administratrice francophone de l’Ontario. Nous voulons nous assurer que les gens obtiennent l’aide qu’il </w:t>
      </w:r>
      <w:r w:rsidR="009D4AFA">
        <w:rPr>
          <w:rFonts w:cstheme="minorHAnsi"/>
          <w:color w:val="000000"/>
          <w:lang w:val="fr-CA"/>
        </w:rPr>
        <w:t xml:space="preserve">leur </w:t>
      </w:r>
      <w:r w:rsidR="00716667">
        <w:rPr>
          <w:rFonts w:cstheme="minorHAnsi"/>
          <w:color w:val="000000"/>
          <w:lang w:val="fr-CA"/>
        </w:rPr>
        <w:t xml:space="preserve">faut, quand il </w:t>
      </w:r>
      <w:r w:rsidR="009D4AFA">
        <w:rPr>
          <w:rFonts w:cstheme="minorHAnsi"/>
          <w:color w:val="000000"/>
          <w:lang w:val="fr-CA"/>
        </w:rPr>
        <w:t xml:space="preserve">le </w:t>
      </w:r>
      <w:r w:rsidR="00716667">
        <w:rPr>
          <w:rFonts w:cstheme="minorHAnsi"/>
          <w:color w:val="000000"/>
          <w:lang w:val="fr-CA"/>
        </w:rPr>
        <w:t>faut. »</w:t>
      </w:r>
    </w:p>
    <w:p w14:paraId="66709DFB" w14:textId="77777777" w:rsidR="00FE7425" w:rsidRPr="003A1377" w:rsidRDefault="00FE7425" w:rsidP="00871255">
      <w:pPr>
        <w:pStyle w:val="NoSpacing"/>
        <w:rPr>
          <w:sz w:val="20"/>
          <w:szCs w:val="20"/>
          <w:lang w:val="fr-CA"/>
        </w:rPr>
      </w:pPr>
    </w:p>
    <w:p w14:paraId="0969862C" w14:textId="77777777" w:rsidR="008064CB" w:rsidRPr="003A1377" w:rsidRDefault="008064CB" w:rsidP="00FE7425">
      <w:pPr>
        <w:spacing w:after="0" w:line="240" w:lineRule="auto"/>
        <w:jc w:val="center"/>
        <w:rPr>
          <w:rFonts w:ascii="Calibri" w:hAnsi="Calibri"/>
          <w:sz w:val="20"/>
          <w:szCs w:val="20"/>
          <w:lang w:val="fr-CA"/>
        </w:rPr>
      </w:pPr>
      <w:r w:rsidRPr="003A1377">
        <w:rPr>
          <w:rFonts w:ascii="Calibri" w:hAnsi="Calibri"/>
          <w:sz w:val="20"/>
          <w:szCs w:val="20"/>
          <w:lang w:val="fr-CA"/>
        </w:rPr>
        <w:t>-30-</w:t>
      </w:r>
    </w:p>
    <w:p w14:paraId="304CED40" w14:textId="77777777" w:rsidR="00871255" w:rsidRPr="003A1377" w:rsidRDefault="00871255" w:rsidP="00FE7425">
      <w:pPr>
        <w:spacing w:after="0" w:line="240" w:lineRule="auto"/>
        <w:jc w:val="center"/>
        <w:rPr>
          <w:rFonts w:ascii="Calibri" w:hAnsi="Calibri"/>
          <w:sz w:val="20"/>
          <w:szCs w:val="20"/>
          <w:lang w:val="fr-CA"/>
        </w:rPr>
      </w:pPr>
    </w:p>
    <w:p w14:paraId="12366A9F" w14:textId="317CE808" w:rsidR="008064CB" w:rsidRPr="003A1377" w:rsidRDefault="00BA242E" w:rsidP="00BA242E">
      <w:pPr>
        <w:spacing w:after="0" w:line="240" w:lineRule="auto"/>
        <w:rPr>
          <w:rFonts w:ascii="Calibri" w:hAnsi="Calibri"/>
          <w:i/>
          <w:iCs/>
          <w:sz w:val="20"/>
          <w:szCs w:val="20"/>
          <w:lang w:val="fr-CA"/>
        </w:rPr>
      </w:pPr>
      <w:r w:rsidRPr="00BA242E">
        <w:rPr>
          <w:rFonts w:ascii="Calibri" w:hAnsi="Calibri"/>
          <w:i/>
          <w:iCs/>
          <w:sz w:val="20"/>
          <w:szCs w:val="20"/>
          <w:lang w:val="fr-CA"/>
        </w:rPr>
        <w:t>L’</w:t>
      </w:r>
      <w:hyperlink r:id="rId8" w:history="1">
        <w:r w:rsidRPr="00BA242E">
          <w:rPr>
            <w:rStyle w:val="Hyperlink"/>
            <w:rFonts w:ascii="Calibri" w:hAnsi="Calibri"/>
            <w:i/>
            <w:iCs/>
            <w:sz w:val="20"/>
            <w:szCs w:val="20"/>
            <w:lang w:val="fr-CA"/>
          </w:rPr>
          <w:t>Association canadienne de counseling et de psychothérapie</w:t>
        </w:r>
      </w:hyperlink>
      <w:r w:rsidRPr="00BA242E">
        <w:rPr>
          <w:rFonts w:ascii="Calibri" w:hAnsi="Calibri"/>
          <w:i/>
          <w:iCs/>
          <w:sz w:val="20"/>
          <w:szCs w:val="20"/>
          <w:lang w:val="fr-CA"/>
        </w:rPr>
        <w:t xml:space="preserve"> (ACCP) est une organisation nationale bilingue qui</w:t>
      </w:r>
      <w:r>
        <w:rPr>
          <w:rFonts w:ascii="Calibri" w:hAnsi="Calibri"/>
          <w:i/>
          <w:iCs/>
          <w:sz w:val="20"/>
          <w:szCs w:val="20"/>
          <w:lang w:val="fr-CA"/>
        </w:rPr>
        <w:t xml:space="preserve"> </w:t>
      </w:r>
      <w:r w:rsidRPr="00BA242E">
        <w:rPr>
          <w:rFonts w:ascii="Calibri" w:hAnsi="Calibri"/>
          <w:i/>
          <w:iCs/>
          <w:sz w:val="20"/>
          <w:szCs w:val="20"/>
          <w:lang w:val="fr-CA"/>
        </w:rPr>
        <w:t>offre aux conseillers et aux psychothérapeutes l’accès à des programmes de formation exclusifs et à des</w:t>
      </w:r>
      <w:r>
        <w:rPr>
          <w:rFonts w:ascii="Calibri" w:hAnsi="Calibri"/>
          <w:i/>
          <w:iCs/>
          <w:sz w:val="20"/>
          <w:szCs w:val="20"/>
          <w:lang w:val="fr-CA"/>
        </w:rPr>
        <w:t xml:space="preserve"> </w:t>
      </w:r>
      <w:r w:rsidRPr="00BA242E">
        <w:rPr>
          <w:rFonts w:ascii="Calibri" w:hAnsi="Calibri"/>
          <w:i/>
          <w:iCs/>
          <w:sz w:val="20"/>
          <w:szCs w:val="20"/>
          <w:lang w:val="fr-CA"/>
        </w:rPr>
        <w:t>possibilités de certification et de perfectionnement professionnel, ainsi qu’un contact direct avec des collègues du</w:t>
      </w:r>
      <w:r>
        <w:rPr>
          <w:rFonts w:ascii="Calibri" w:hAnsi="Calibri"/>
          <w:i/>
          <w:iCs/>
          <w:sz w:val="20"/>
          <w:szCs w:val="20"/>
          <w:lang w:val="fr-CA"/>
        </w:rPr>
        <w:t xml:space="preserve"> </w:t>
      </w:r>
      <w:r w:rsidRPr="00BA242E">
        <w:rPr>
          <w:rFonts w:ascii="Calibri" w:hAnsi="Calibri"/>
          <w:i/>
          <w:iCs/>
          <w:sz w:val="20"/>
          <w:szCs w:val="20"/>
          <w:lang w:val="fr-CA"/>
        </w:rPr>
        <w:t xml:space="preserve">domaine et des groupes spécialisés. L’ACCP assure la promotion de </w:t>
      </w:r>
      <w:r w:rsidRPr="00BA242E">
        <w:rPr>
          <w:rFonts w:ascii="Calibri" w:hAnsi="Calibri"/>
          <w:i/>
          <w:iCs/>
          <w:sz w:val="20"/>
          <w:szCs w:val="20"/>
          <w:lang w:val="fr-CA"/>
        </w:rPr>
        <w:lastRenderedPageBreak/>
        <w:t>la profession et valorise sa contribution à la</w:t>
      </w:r>
      <w:r>
        <w:rPr>
          <w:rFonts w:ascii="Calibri" w:hAnsi="Calibri"/>
          <w:i/>
          <w:iCs/>
          <w:sz w:val="20"/>
          <w:szCs w:val="20"/>
          <w:lang w:val="fr-CA"/>
        </w:rPr>
        <w:t xml:space="preserve"> </w:t>
      </w:r>
      <w:r w:rsidRPr="00BA242E">
        <w:rPr>
          <w:rFonts w:ascii="Calibri" w:hAnsi="Calibri"/>
          <w:i/>
          <w:iCs/>
          <w:sz w:val="20"/>
          <w:szCs w:val="20"/>
          <w:lang w:val="fr-CA"/>
        </w:rPr>
        <w:t>santé mentale et au bien-être de la population canadienne. Pour en savoir plus sur le counseling et la</w:t>
      </w:r>
      <w:r>
        <w:rPr>
          <w:rFonts w:ascii="Calibri" w:hAnsi="Calibri"/>
          <w:i/>
          <w:iCs/>
          <w:sz w:val="20"/>
          <w:szCs w:val="20"/>
          <w:lang w:val="fr-CA"/>
        </w:rPr>
        <w:t xml:space="preserve"> </w:t>
      </w:r>
      <w:r w:rsidRPr="00BA242E">
        <w:rPr>
          <w:rFonts w:ascii="Calibri" w:hAnsi="Calibri"/>
          <w:i/>
          <w:iCs/>
          <w:sz w:val="20"/>
          <w:szCs w:val="20"/>
          <w:lang w:val="fr-CA"/>
        </w:rPr>
        <w:t>psychothérapie, consultez le www.ccpa-accp.ca/fr.</w:t>
      </w:r>
    </w:p>
    <w:p w14:paraId="4CA51C58" w14:textId="77777777" w:rsidR="00132BB2" w:rsidRPr="003A1377" w:rsidRDefault="00132BB2" w:rsidP="00FE7425">
      <w:pPr>
        <w:spacing w:after="0" w:line="240" w:lineRule="auto"/>
        <w:rPr>
          <w:rFonts w:ascii="Calibri" w:hAnsi="Calibri"/>
          <w:b/>
          <w:bCs/>
          <w:lang w:val="fr-CA"/>
        </w:rPr>
      </w:pPr>
    </w:p>
    <w:p w14:paraId="753D39DA" w14:textId="32FC17AC" w:rsidR="00496BA9" w:rsidRPr="003A1377" w:rsidRDefault="00716667" w:rsidP="00496BA9">
      <w:pPr>
        <w:spacing w:after="0" w:line="240" w:lineRule="auto"/>
        <w:rPr>
          <w:rFonts w:ascii="Calibri" w:hAnsi="Calibri"/>
          <w:b/>
          <w:bCs/>
          <w:sz w:val="20"/>
          <w:lang w:val="fr-CA"/>
        </w:rPr>
      </w:pPr>
      <w:r>
        <w:rPr>
          <w:rFonts w:ascii="Calibri" w:hAnsi="Calibri"/>
          <w:b/>
          <w:bCs/>
          <w:sz w:val="20"/>
          <w:lang w:val="fr-CA"/>
        </w:rPr>
        <w:t>Pour en savoir plus, communiquez avec :</w:t>
      </w:r>
    </w:p>
    <w:p w14:paraId="48E150E3" w14:textId="7DC55F1F" w:rsidR="00DB5DD9" w:rsidRPr="0000142F" w:rsidRDefault="00496BA9" w:rsidP="00940423">
      <w:pPr>
        <w:spacing w:after="0" w:line="240" w:lineRule="auto"/>
        <w:rPr>
          <w:rFonts w:ascii="Calibri" w:hAnsi="Calibri"/>
          <w:bCs/>
          <w:sz w:val="20"/>
          <w:lang w:val="en-CA"/>
        </w:rPr>
      </w:pPr>
      <w:r w:rsidRPr="0000142F">
        <w:rPr>
          <w:rFonts w:ascii="Calibri" w:hAnsi="Calibri"/>
          <w:bCs/>
          <w:sz w:val="20"/>
          <w:lang w:val="en-CA"/>
        </w:rPr>
        <w:t>Ben</w:t>
      </w:r>
      <w:r w:rsidR="00716667" w:rsidRPr="0000142F">
        <w:rPr>
          <w:rFonts w:ascii="Calibri" w:hAnsi="Calibri"/>
          <w:bCs/>
          <w:sz w:val="20"/>
          <w:lang w:val="en-CA"/>
        </w:rPr>
        <w:t> </w:t>
      </w:r>
      <w:r w:rsidRPr="0000142F">
        <w:rPr>
          <w:rFonts w:ascii="Calibri" w:hAnsi="Calibri"/>
          <w:bCs/>
          <w:sz w:val="20"/>
          <w:lang w:val="en-CA"/>
        </w:rPr>
        <w:t>Howe</w:t>
      </w:r>
      <w:r w:rsidR="00871255" w:rsidRPr="0000142F">
        <w:rPr>
          <w:rFonts w:ascii="Calibri" w:hAnsi="Calibri"/>
          <w:bCs/>
          <w:sz w:val="20"/>
          <w:lang w:val="en-CA"/>
        </w:rPr>
        <w:t xml:space="preserve">, </w:t>
      </w:r>
      <w:r w:rsidRPr="0000142F">
        <w:rPr>
          <w:rFonts w:ascii="Calibri" w:hAnsi="Calibri"/>
          <w:bCs/>
          <w:sz w:val="20"/>
          <w:lang w:val="en-CA"/>
        </w:rPr>
        <w:t>ben@impactcanada.com | (613) 697-2105</w:t>
      </w:r>
    </w:p>
    <w:sectPr w:rsidR="00DB5DD9" w:rsidRPr="0000142F" w:rsidSect="00871255">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6728" w14:textId="77777777" w:rsidR="000411E4" w:rsidRDefault="000411E4" w:rsidP="009501B5">
      <w:pPr>
        <w:spacing w:after="0" w:line="240" w:lineRule="auto"/>
      </w:pPr>
      <w:r>
        <w:separator/>
      </w:r>
    </w:p>
  </w:endnote>
  <w:endnote w:type="continuationSeparator" w:id="0">
    <w:p w14:paraId="28CE08F0" w14:textId="77777777" w:rsidR="000411E4" w:rsidRDefault="000411E4" w:rsidP="0095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B623" w14:textId="77777777" w:rsidR="000411E4" w:rsidRDefault="000411E4" w:rsidP="009501B5">
      <w:pPr>
        <w:spacing w:after="0" w:line="240" w:lineRule="auto"/>
      </w:pPr>
      <w:r>
        <w:separator/>
      </w:r>
    </w:p>
  </w:footnote>
  <w:footnote w:type="continuationSeparator" w:id="0">
    <w:p w14:paraId="6D662C39" w14:textId="77777777" w:rsidR="000411E4" w:rsidRDefault="000411E4" w:rsidP="009501B5">
      <w:pPr>
        <w:spacing w:after="0" w:line="240" w:lineRule="auto"/>
      </w:pPr>
      <w:r>
        <w:continuationSeparator/>
      </w:r>
    </w:p>
  </w:footnote>
  <w:footnote w:id="1">
    <w:p w14:paraId="3F6691D6" w14:textId="62105FC1" w:rsidR="00301E03" w:rsidRDefault="00301E03" w:rsidP="00301E03">
      <w:pPr>
        <w:pStyle w:val="FootnoteText"/>
      </w:pPr>
      <w:r>
        <w:rPr>
          <w:rStyle w:val="FootnoteReference"/>
        </w:rPr>
        <w:footnoteRef/>
      </w:r>
      <w:r>
        <w:t xml:space="preserve"> </w:t>
      </w:r>
      <w:hyperlink r:id="rId1" w:history="1">
        <w:r w:rsidRPr="009C7E1E">
          <w:rPr>
            <w:rStyle w:val="Hyperlink"/>
          </w:rPr>
          <w:t>https://cmha.ca/fr/documents/resume-des-conclusions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A012" w14:textId="77777777" w:rsidR="009501B5" w:rsidRPr="009501B5" w:rsidRDefault="009501B5" w:rsidP="009501B5">
    <w:pPr>
      <w:pStyle w:val="Header"/>
      <w:jc w:val="center"/>
    </w:pPr>
    <w:r>
      <w:rPr>
        <w:noProof/>
        <w:lang w:val="en-CA" w:eastAsia="en-CA"/>
      </w:rPr>
      <w:drawing>
        <wp:inline distT="0" distB="0" distL="0" distR="0" wp14:anchorId="5342AD15" wp14:editId="3FF6D6F8">
          <wp:extent cx="1846052" cy="603517"/>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A logo.png"/>
                  <pic:cNvPicPr/>
                </pic:nvPicPr>
                <pic:blipFill>
                  <a:blip r:embed="rId1">
                    <a:extLst>
                      <a:ext uri="{28A0092B-C50C-407E-A947-70E740481C1C}">
                        <a14:useLocalDpi xmlns:a14="http://schemas.microsoft.com/office/drawing/2010/main" val="0"/>
                      </a:ext>
                    </a:extLst>
                  </a:blip>
                  <a:stretch>
                    <a:fillRect/>
                  </a:stretch>
                </pic:blipFill>
                <pic:spPr>
                  <a:xfrm>
                    <a:off x="0" y="0"/>
                    <a:ext cx="1905667" cy="6230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B5"/>
    <w:rsid w:val="0000142F"/>
    <w:rsid w:val="00037F2B"/>
    <w:rsid w:val="000411E4"/>
    <w:rsid w:val="00045917"/>
    <w:rsid w:val="00055F7A"/>
    <w:rsid w:val="000B750A"/>
    <w:rsid w:val="000C67F9"/>
    <w:rsid w:val="00132BB2"/>
    <w:rsid w:val="00136869"/>
    <w:rsid w:val="00143BFF"/>
    <w:rsid w:val="00177164"/>
    <w:rsid w:val="00190831"/>
    <w:rsid w:val="001A0163"/>
    <w:rsid w:val="001F3CBF"/>
    <w:rsid w:val="00241269"/>
    <w:rsid w:val="00244199"/>
    <w:rsid w:val="00276824"/>
    <w:rsid w:val="002A178C"/>
    <w:rsid w:val="002E27BA"/>
    <w:rsid w:val="00301E03"/>
    <w:rsid w:val="00331B9A"/>
    <w:rsid w:val="003674F3"/>
    <w:rsid w:val="003A1377"/>
    <w:rsid w:val="003B301C"/>
    <w:rsid w:val="003B4789"/>
    <w:rsid w:val="003F23A9"/>
    <w:rsid w:val="00403EE9"/>
    <w:rsid w:val="0043764F"/>
    <w:rsid w:val="00470A04"/>
    <w:rsid w:val="004732A5"/>
    <w:rsid w:val="004934D7"/>
    <w:rsid w:val="00496BA9"/>
    <w:rsid w:val="004E7C67"/>
    <w:rsid w:val="004F4C16"/>
    <w:rsid w:val="005F344E"/>
    <w:rsid w:val="006126A7"/>
    <w:rsid w:val="00644A09"/>
    <w:rsid w:val="006678BE"/>
    <w:rsid w:val="006830C2"/>
    <w:rsid w:val="006B23AB"/>
    <w:rsid w:val="006D7F89"/>
    <w:rsid w:val="00716667"/>
    <w:rsid w:val="00725368"/>
    <w:rsid w:val="00726E97"/>
    <w:rsid w:val="00772A60"/>
    <w:rsid w:val="007B6129"/>
    <w:rsid w:val="007D10BB"/>
    <w:rsid w:val="007D74F3"/>
    <w:rsid w:val="007E56AA"/>
    <w:rsid w:val="008064CB"/>
    <w:rsid w:val="00824AE8"/>
    <w:rsid w:val="00825DC6"/>
    <w:rsid w:val="00836EAC"/>
    <w:rsid w:val="008523F9"/>
    <w:rsid w:val="00871255"/>
    <w:rsid w:val="008E547F"/>
    <w:rsid w:val="00910B96"/>
    <w:rsid w:val="00914732"/>
    <w:rsid w:val="00917681"/>
    <w:rsid w:val="009246DF"/>
    <w:rsid w:val="00940423"/>
    <w:rsid w:val="009501B5"/>
    <w:rsid w:val="00951C84"/>
    <w:rsid w:val="00964D7F"/>
    <w:rsid w:val="009939D7"/>
    <w:rsid w:val="009C6A55"/>
    <w:rsid w:val="009D4AFA"/>
    <w:rsid w:val="00A30689"/>
    <w:rsid w:val="00A324AA"/>
    <w:rsid w:val="00A52804"/>
    <w:rsid w:val="00A96801"/>
    <w:rsid w:val="00AD342B"/>
    <w:rsid w:val="00B96206"/>
    <w:rsid w:val="00BA242E"/>
    <w:rsid w:val="00BC70E5"/>
    <w:rsid w:val="00C32AC9"/>
    <w:rsid w:val="00C32BC0"/>
    <w:rsid w:val="00C8388B"/>
    <w:rsid w:val="00CF31FA"/>
    <w:rsid w:val="00D14FB6"/>
    <w:rsid w:val="00D352D1"/>
    <w:rsid w:val="00D5150E"/>
    <w:rsid w:val="00D767AA"/>
    <w:rsid w:val="00D91526"/>
    <w:rsid w:val="00D93A8C"/>
    <w:rsid w:val="00DA439C"/>
    <w:rsid w:val="00DA46A9"/>
    <w:rsid w:val="00DB5482"/>
    <w:rsid w:val="00DB5DD9"/>
    <w:rsid w:val="00DE21F0"/>
    <w:rsid w:val="00DF3AA9"/>
    <w:rsid w:val="00E00F8B"/>
    <w:rsid w:val="00E311AB"/>
    <w:rsid w:val="00E46E8E"/>
    <w:rsid w:val="00E93F17"/>
    <w:rsid w:val="00EB2ED2"/>
    <w:rsid w:val="00ED47A6"/>
    <w:rsid w:val="00F156D4"/>
    <w:rsid w:val="00F45B02"/>
    <w:rsid w:val="00FE7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55D29"/>
  <w15:chartTrackingRefBased/>
  <w15:docId w15:val="{4FC112D8-CBE3-4315-9627-07BFE598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B5"/>
  </w:style>
  <w:style w:type="paragraph" w:styleId="Footer">
    <w:name w:val="footer"/>
    <w:basedOn w:val="Normal"/>
    <w:link w:val="FooterChar"/>
    <w:uiPriority w:val="99"/>
    <w:unhideWhenUsed/>
    <w:rsid w:val="0095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B5"/>
  </w:style>
  <w:style w:type="character" w:styleId="Hyperlink">
    <w:name w:val="Hyperlink"/>
    <w:basedOn w:val="DefaultParagraphFont"/>
    <w:uiPriority w:val="99"/>
    <w:unhideWhenUsed/>
    <w:rsid w:val="008064CB"/>
    <w:rPr>
      <w:color w:val="0563C1"/>
      <w:u w:val="single"/>
    </w:rPr>
  </w:style>
  <w:style w:type="character" w:customStyle="1" w:styleId="UnresolvedMention1">
    <w:name w:val="Unresolved Mention1"/>
    <w:basedOn w:val="DefaultParagraphFont"/>
    <w:uiPriority w:val="99"/>
    <w:semiHidden/>
    <w:unhideWhenUsed/>
    <w:rsid w:val="00F156D4"/>
    <w:rPr>
      <w:color w:val="605E5C"/>
      <w:shd w:val="clear" w:color="auto" w:fill="E1DFDD"/>
    </w:rPr>
  </w:style>
  <w:style w:type="paragraph" w:styleId="BalloonText">
    <w:name w:val="Balloon Text"/>
    <w:basedOn w:val="Normal"/>
    <w:link w:val="BalloonTextChar"/>
    <w:uiPriority w:val="99"/>
    <w:semiHidden/>
    <w:unhideWhenUsed/>
    <w:rsid w:val="00EB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D2"/>
    <w:rPr>
      <w:rFonts w:ascii="Segoe UI" w:hAnsi="Segoe UI" w:cs="Segoe UI"/>
      <w:sz w:val="18"/>
      <w:szCs w:val="18"/>
    </w:rPr>
  </w:style>
  <w:style w:type="character" w:styleId="CommentReference">
    <w:name w:val="annotation reference"/>
    <w:basedOn w:val="DefaultParagraphFont"/>
    <w:uiPriority w:val="99"/>
    <w:semiHidden/>
    <w:unhideWhenUsed/>
    <w:rsid w:val="00EB2ED2"/>
    <w:rPr>
      <w:sz w:val="16"/>
      <w:szCs w:val="16"/>
    </w:rPr>
  </w:style>
  <w:style w:type="paragraph" w:styleId="CommentText">
    <w:name w:val="annotation text"/>
    <w:basedOn w:val="Normal"/>
    <w:link w:val="CommentTextChar"/>
    <w:uiPriority w:val="99"/>
    <w:semiHidden/>
    <w:unhideWhenUsed/>
    <w:rsid w:val="00EB2ED2"/>
    <w:pPr>
      <w:spacing w:line="240" w:lineRule="auto"/>
    </w:pPr>
    <w:rPr>
      <w:sz w:val="20"/>
      <w:szCs w:val="20"/>
    </w:rPr>
  </w:style>
  <w:style w:type="character" w:customStyle="1" w:styleId="CommentTextChar">
    <w:name w:val="Comment Text Char"/>
    <w:basedOn w:val="DefaultParagraphFont"/>
    <w:link w:val="CommentText"/>
    <w:uiPriority w:val="99"/>
    <w:semiHidden/>
    <w:rsid w:val="00EB2ED2"/>
    <w:rPr>
      <w:sz w:val="20"/>
      <w:szCs w:val="20"/>
    </w:rPr>
  </w:style>
  <w:style w:type="paragraph" w:styleId="CommentSubject">
    <w:name w:val="annotation subject"/>
    <w:basedOn w:val="CommentText"/>
    <w:next w:val="CommentText"/>
    <w:link w:val="CommentSubjectChar"/>
    <w:uiPriority w:val="99"/>
    <w:semiHidden/>
    <w:unhideWhenUsed/>
    <w:rsid w:val="00EB2ED2"/>
    <w:rPr>
      <w:b/>
      <w:bCs/>
    </w:rPr>
  </w:style>
  <w:style w:type="character" w:customStyle="1" w:styleId="CommentSubjectChar">
    <w:name w:val="Comment Subject Char"/>
    <w:basedOn w:val="CommentTextChar"/>
    <w:link w:val="CommentSubject"/>
    <w:uiPriority w:val="99"/>
    <w:semiHidden/>
    <w:rsid w:val="00EB2ED2"/>
    <w:rPr>
      <w:b/>
      <w:bCs/>
      <w:sz w:val="20"/>
      <w:szCs w:val="20"/>
    </w:rPr>
  </w:style>
  <w:style w:type="character" w:customStyle="1" w:styleId="UnresolvedMention2">
    <w:name w:val="Unresolved Mention2"/>
    <w:basedOn w:val="DefaultParagraphFont"/>
    <w:uiPriority w:val="99"/>
    <w:semiHidden/>
    <w:unhideWhenUsed/>
    <w:rsid w:val="00BC70E5"/>
    <w:rPr>
      <w:color w:val="605E5C"/>
      <w:shd w:val="clear" w:color="auto" w:fill="E1DFDD"/>
    </w:rPr>
  </w:style>
  <w:style w:type="character" w:customStyle="1" w:styleId="UnresolvedMention3">
    <w:name w:val="Unresolved Mention3"/>
    <w:basedOn w:val="DefaultParagraphFont"/>
    <w:uiPriority w:val="99"/>
    <w:semiHidden/>
    <w:unhideWhenUsed/>
    <w:rsid w:val="00DE21F0"/>
    <w:rPr>
      <w:color w:val="605E5C"/>
      <w:shd w:val="clear" w:color="auto" w:fill="E1DFDD"/>
    </w:rPr>
  </w:style>
  <w:style w:type="paragraph" w:styleId="FootnoteText">
    <w:name w:val="footnote text"/>
    <w:basedOn w:val="Normal"/>
    <w:link w:val="FootnoteTextChar"/>
    <w:uiPriority w:val="99"/>
    <w:semiHidden/>
    <w:unhideWhenUsed/>
    <w:rsid w:val="00496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A9"/>
    <w:rPr>
      <w:sz w:val="20"/>
      <w:szCs w:val="20"/>
    </w:rPr>
  </w:style>
  <w:style w:type="character" w:styleId="FootnoteReference">
    <w:name w:val="footnote reference"/>
    <w:basedOn w:val="DefaultParagraphFont"/>
    <w:uiPriority w:val="99"/>
    <w:semiHidden/>
    <w:unhideWhenUsed/>
    <w:rsid w:val="00496BA9"/>
    <w:rPr>
      <w:vertAlign w:val="superscript"/>
    </w:rPr>
  </w:style>
  <w:style w:type="paragraph" w:styleId="NoSpacing">
    <w:name w:val="No Spacing"/>
    <w:uiPriority w:val="1"/>
    <w:qFormat/>
    <w:rsid w:val="00496BA9"/>
    <w:pPr>
      <w:spacing w:after="0" w:line="240" w:lineRule="auto"/>
    </w:pPr>
  </w:style>
  <w:style w:type="character" w:styleId="FollowedHyperlink">
    <w:name w:val="FollowedHyperlink"/>
    <w:basedOn w:val="DefaultParagraphFont"/>
    <w:uiPriority w:val="99"/>
    <w:semiHidden/>
    <w:unhideWhenUsed/>
    <w:rsid w:val="00301E03"/>
    <w:rPr>
      <w:color w:val="954F72" w:themeColor="followedHyperlink"/>
      <w:u w:val="single"/>
    </w:rPr>
  </w:style>
  <w:style w:type="character" w:customStyle="1" w:styleId="UnresolvedMention">
    <w:name w:val="Unresolved Mention"/>
    <w:basedOn w:val="DefaultParagraphFont"/>
    <w:uiPriority w:val="99"/>
    <w:semiHidden/>
    <w:unhideWhenUsed/>
    <w:rsid w:val="00301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a-accp.ca/fr/" TargetMode="External"/><Relationship Id="rId3" Type="http://schemas.openxmlformats.org/officeDocument/2006/relationships/settings" Target="settings.xml"/><Relationship Id="rId7" Type="http://schemas.openxmlformats.org/officeDocument/2006/relationships/hyperlink" Target="https://www.ccpa-accp.c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mha.ca/fr/documents/resume-des-conclu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DD29-2C6E-4B59-B25C-49AB8D2A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2662</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Monika Green</cp:lastModifiedBy>
  <cp:revision>2</cp:revision>
  <dcterms:created xsi:type="dcterms:W3CDTF">2021-04-28T16:12:00Z</dcterms:created>
  <dcterms:modified xsi:type="dcterms:W3CDTF">2021-04-28T16:12:00Z</dcterms:modified>
</cp:coreProperties>
</file>