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6"/>
        <w:gridCol w:w="4634"/>
      </w:tblGrid>
      <w:tr w:rsidR="003354AE" w:rsidRPr="002E13D7" w14:paraId="1F7A984D" w14:textId="77777777" w:rsidTr="003354AE">
        <w:trPr>
          <w:trHeight w:val="3362"/>
        </w:trPr>
        <w:tc>
          <w:tcPr>
            <w:tcW w:w="6156" w:type="dxa"/>
          </w:tcPr>
          <w:p w14:paraId="7C97450C" w14:textId="35EC8184" w:rsidR="003354AE" w:rsidRPr="002E13D7" w:rsidRDefault="00840D98" w:rsidP="003757C3">
            <w:pPr>
              <w:jc w:val="center"/>
              <w:rPr>
                <w:rFonts w:asciiTheme="minorHAnsi" w:hAnsiTheme="minorHAnsi" w:cs="Arial"/>
                <w:bCs/>
                <w:sz w:val="28"/>
                <w:szCs w:val="28"/>
                <w:lang w:val="en-CA"/>
              </w:rPr>
            </w:pPr>
            <w:r w:rsidRPr="002E13D7">
              <w:rPr>
                <w:lang w:val="en-CA"/>
              </w:rPr>
              <w:t xml:space="preserve">         </w:t>
            </w:r>
            <w:r w:rsidR="003354AE" w:rsidRPr="002E13D7">
              <w:rPr>
                <w:rFonts w:asciiTheme="minorHAnsi" w:hAnsiTheme="minorHAnsi" w:cs="Arial"/>
                <w:bCs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254B3997" wp14:editId="51ED2521">
                  <wp:extent cx="3771900" cy="21349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e_Symp_etu_CRIEVA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65" cy="214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3853846E" w14:textId="77777777" w:rsidR="003354AE" w:rsidRPr="002E13D7" w:rsidRDefault="003354AE" w:rsidP="003354AE">
            <w:pPr>
              <w:jc w:val="right"/>
              <w:rPr>
                <w:rFonts w:asciiTheme="minorHAnsi" w:hAnsiTheme="minorHAnsi" w:cs="Arial"/>
                <w:bCs/>
                <w:color w:val="808080" w:themeColor="background1" w:themeShade="80"/>
                <w:sz w:val="8"/>
                <w:szCs w:val="8"/>
                <w:lang w:val="en-CA"/>
              </w:rPr>
            </w:pPr>
          </w:p>
          <w:p w14:paraId="509DB226" w14:textId="77777777" w:rsidR="003354AE" w:rsidRPr="002E13D7" w:rsidRDefault="003354AE" w:rsidP="003354AE">
            <w:pPr>
              <w:jc w:val="right"/>
              <w:rPr>
                <w:rFonts w:asciiTheme="minorHAnsi" w:hAnsiTheme="minorHAnsi" w:cs="Arial"/>
                <w:bCs/>
                <w:color w:val="808080" w:themeColor="background1" w:themeShade="80"/>
                <w:sz w:val="8"/>
                <w:szCs w:val="8"/>
                <w:lang w:val="en-CA"/>
              </w:rPr>
            </w:pPr>
          </w:p>
          <w:p w14:paraId="79B3182F" w14:textId="77777777" w:rsidR="003354AE" w:rsidRPr="002E13D7" w:rsidRDefault="003354AE" w:rsidP="003354AE">
            <w:pPr>
              <w:jc w:val="right"/>
              <w:rPr>
                <w:rFonts w:asciiTheme="minorHAnsi" w:hAnsiTheme="minorHAnsi" w:cs="Arial"/>
                <w:bCs/>
                <w:color w:val="808080" w:themeColor="background1" w:themeShade="80"/>
                <w:sz w:val="8"/>
                <w:szCs w:val="8"/>
                <w:lang w:val="en-CA"/>
              </w:rPr>
            </w:pPr>
          </w:p>
          <w:p w14:paraId="4CC83259" w14:textId="77777777" w:rsidR="003354AE" w:rsidRPr="002E13D7" w:rsidRDefault="003354AE" w:rsidP="003354AE">
            <w:pPr>
              <w:jc w:val="right"/>
              <w:rPr>
                <w:rFonts w:asciiTheme="minorHAnsi" w:hAnsiTheme="minorHAnsi" w:cs="Arial"/>
                <w:bCs/>
                <w:color w:val="808080" w:themeColor="background1" w:themeShade="80"/>
                <w:sz w:val="8"/>
                <w:szCs w:val="8"/>
                <w:lang w:val="en-CA"/>
              </w:rPr>
            </w:pPr>
          </w:p>
          <w:p w14:paraId="39C528D7" w14:textId="77777777" w:rsidR="008879E6" w:rsidRPr="002E13D7" w:rsidRDefault="008879E6" w:rsidP="003354AE">
            <w:pPr>
              <w:jc w:val="right"/>
              <w:rPr>
                <w:rFonts w:asciiTheme="minorHAnsi" w:hAnsiTheme="minorHAnsi" w:cs="Arial"/>
                <w:bCs/>
                <w:color w:val="808080" w:themeColor="background1" w:themeShade="80"/>
                <w:sz w:val="8"/>
                <w:szCs w:val="8"/>
                <w:lang w:val="en-CA"/>
              </w:rPr>
            </w:pPr>
          </w:p>
          <w:p w14:paraId="5BBC9B24" w14:textId="77777777" w:rsidR="008879E6" w:rsidRPr="002E13D7" w:rsidRDefault="008879E6" w:rsidP="003354AE">
            <w:pPr>
              <w:jc w:val="right"/>
              <w:rPr>
                <w:rFonts w:asciiTheme="minorHAnsi" w:hAnsiTheme="minorHAnsi" w:cs="Arial"/>
                <w:bCs/>
                <w:color w:val="808080" w:themeColor="background1" w:themeShade="80"/>
                <w:sz w:val="8"/>
                <w:szCs w:val="8"/>
                <w:lang w:val="en-CA"/>
              </w:rPr>
            </w:pPr>
          </w:p>
          <w:p w14:paraId="06862266" w14:textId="77777777" w:rsidR="005B388E" w:rsidRPr="002E13D7" w:rsidRDefault="005B388E" w:rsidP="003354AE">
            <w:pPr>
              <w:jc w:val="right"/>
              <w:rPr>
                <w:rFonts w:asciiTheme="minorHAnsi" w:hAnsiTheme="minorHAnsi" w:cs="Arial"/>
                <w:bCs/>
                <w:color w:val="808080" w:themeColor="background1" w:themeShade="80"/>
                <w:sz w:val="4"/>
                <w:szCs w:val="4"/>
                <w:lang w:val="en-CA"/>
              </w:rPr>
            </w:pPr>
          </w:p>
          <w:p w14:paraId="23BC93B4" w14:textId="6F9C4C0D" w:rsidR="003354AE" w:rsidRPr="002E13D7" w:rsidRDefault="00203D3D" w:rsidP="003354AE">
            <w:pPr>
              <w:jc w:val="right"/>
              <w:rPr>
                <w:rFonts w:asciiTheme="minorHAnsi" w:hAnsiTheme="minorHAnsi" w:cs="Arial"/>
                <w:bCs/>
                <w:color w:val="808080" w:themeColor="background1" w:themeShade="80"/>
                <w:lang w:val="en-CA"/>
              </w:rPr>
            </w:pPr>
            <w:r>
              <w:rPr>
                <w:rFonts w:asciiTheme="minorHAnsi" w:hAnsiTheme="minorHAnsi" w:cs="Arial"/>
                <w:bCs/>
                <w:color w:val="808080" w:themeColor="background1" w:themeShade="80"/>
                <w:lang w:val="en-CA"/>
              </w:rPr>
              <w:t>Organized in conjunction with</w:t>
            </w:r>
            <w:r w:rsidR="003354AE" w:rsidRPr="002E13D7">
              <w:rPr>
                <w:rFonts w:asciiTheme="minorHAnsi" w:hAnsiTheme="minorHAnsi" w:cs="Arial"/>
                <w:bCs/>
                <w:color w:val="808080" w:themeColor="background1" w:themeShade="80"/>
                <w:lang w:val="en-CA"/>
              </w:rPr>
              <w:t>:</w:t>
            </w:r>
          </w:p>
          <w:p w14:paraId="45FB582C" w14:textId="77777777" w:rsidR="003354AE" w:rsidRPr="002E13D7" w:rsidRDefault="003354AE" w:rsidP="003354AE">
            <w:pPr>
              <w:jc w:val="right"/>
              <w:rPr>
                <w:rFonts w:asciiTheme="minorHAnsi" w:hAnsiTheme="minorHAnsi" w:cs="Arial"/>
                <w:bCs/>
                <w:color w:val="808080" w:themeColor="background1" w:themeShade="80"/>
                <w:sz w:val="8"/>
                <w:szCs w:val="8"/>
                <w:lang w:val="en-CA"/>
              </w:rPr>
            </w:pPr>
          </w:p>
          <w:p w14:paraId="6928C376" w14:textId="3E99B493" w:rsidR="003354AE" w:rsidRPr="002E13D7" w:rsidRDefault="003354AE" w:rsidP="003354AE">
            <w:pPr>
              <w:ind w:firstLine="677"/>
              <w:jc w:val="right"/>
              <w:rPr>
                <w:rFonts w:asciiTheme="minorHAnsi" w:hAnsiTheme="minorHAnsi" w:cs="Arial"/>
                <w:bCs/>
                <w:sz w:val="28"/>
                <w:szCs w:val="28"/>
                <w:lang w:val="en-CA"/>
              </w:rPr>
            </w:pPr>
            <w:r w:rsidRPr="002E13D7">
              <w:rPr>
                <w:noProof/>
                <w:lang w:val="fr-FR" w:eastAsia="fr-FR"/>
              </w:rPr>
              <w:drawing>
                <wp:inline distT="0" distB="0" distL="0" distR="0" wp14:anchorId="29B1350F" wp14:editId="0E4D4922">
                  <wp:extent cx="2160000" cy="700352"/>
                  <wp:effectExtent l="0" t="0" r="0" b="5080"/>
                  <wp:docPr id="6" name="Image 6" descr="Résultats de recherche d'images pour « accp canada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accp canada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0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51C70" w14:textId="77777777" w:rsidR="003354AE" w:rsidRPr="002E13D7" w:rsidRDefault="003354AE" w:rsidP="003354AE">
            <w:pPr>
              <w:pBdr>
                <w:bottom w:val="single" w:sz="6" w:space="1" w:color="808080" w:themeColor="background1" w:themeShade="80"/>
              </w:pBdr>
              <w:ind w:left="819" w:hanging="142"/>
              <w:rPr>
                <w:rFonts w:asciiTheme="minorHAnsi" w:hAnsiTheme="minorHAnsi" w:cs="Arial"/>
                <w:bCs/>
                <w:color w:val="808080" w:themeColor="background1" w:themeShade="80"/>
                <w:sz w:val="16"/>
                <w:szCs w:val="16"/>
                <w:lang w:val="en-CA"/>
              </w:rPr>
            </w:pPr>
          </w:p>
          <w:p w14:paraId="4F8D9129" w14:textId="77777777" w:rsidR="003354AE" w:rsidRPr="002E13D7" w:rsidRDefault="003354AE" w:rsidP="003354AE">
            <w:pPr>
              <w:jc w:val="right"/>
              <w:rPr>
                <w:rFonts w:asciiTheme="minorHAnsi" w:hAnsiTheme="minorHAnsi" w:cs="Arial"/>
                <w:bCs/>
                <w:sz w:val="8"/>
                <w:szCs w:val="8"/>
                <w:lang w:val="en-CA"/>
              </w:rPr>
            </w:pPr>
          </w:p>
          <w:p w14:paraId="5240EAC0" w14:textId="757EF9B2" w:rsidR="003354AE" w:rsidRPr="002E13D7" w:rsidRDefault="003354AE" w:rsidP="003354AE">
            <w:pPr>
              <w:jc w:val="right"/>
              <w:rPr>
                <w:rFonts w:asciiTheme="minorHAnsi" w:hAnsiTheme="minorHAnsi" w:cs="Arial"/>
                <w:bCs/>
                <w:sz w:val="28"/>
                <w:szCs w:val="28"/>
                <w:lang w:val="en-CA"/>
              </w:rPr>
            </w:pPr>
            <w:r w:rsidRPr="002E13D7">
              <w:rPr>
                <w:rFonts w:asciiTheme="minorHAnsi" w:hAnsiTheme="minorHAnsi" w:cs="Arial"/>
                <w:bCs/>
                <w:noProof/>
                <w:sz w:val="32"/>
                <w:szCs w:val="32"/>
                <w:lang w:val="fr-FR" w:eastAsia="fr-FR"/>
              </w:rPr>
              <w:drawing>
                <wp:inline distT="0" distB="0" distL="0" distR="0" wp14:anchorId="233E126F" wp14:editId="65A5038D">
                  <wp:extent cx="2159422" cy="69011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CRIEVAT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9" r="5766" b="11642"/>
                          <a:stretch/>
                        </pic:blipFill>
                        <pic:spPr bwMode="auto">
                          <a:xfrm>
                            <a:off x="0" y="0"/>
                            <a:ext cx="2160000" cy="690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FA48B3" w14:textId="718AC137" w:rsidR="005E68D0" w:rsidRPr="002E13D7" w:rsidRDefault="005E68D0" w:rsidP="003757C3">
      <w:pPr>
        <w:jc w:val="center"/>
        <w:rPr>
          <w:rFonts w:asciiTheme="minorHAnsi" w:hAnsiTheme="minorHAnsi" w:cs="Arial"/>
          <w:bCs/>
          <w:sz w:val="16"/>
          <w:szCs w:val="16"/>
          <w:lang w:val="en-CA"/>
        </w:rPr>
      </w:pPr>
    </w:p>
    <w:p w14:paraId="22DD1E4C" w14:textId="6ACF7830" w:rsidR="003B36B8" w:rsidRPr="002E13D7" w:rsidRDefault="002E13D7" w:rsidP="0007067E">
      <w:pPr>
        <w:shd w:val="clear" w:color="auto" w:fill="D5DCE4" w:themeFill="text2" w:themeFillTint="33"/>
        <w:jc w:val="center"/>
        <w:rPr>
          <w:rFonts w:asciiTheme="minorHAnsi" w:hAnsiTheme="minorHAnsi" w:cs="Arial"/>
          <w:b/>
          <w:bCs/>
          <w:i/>
          <w:smallCaps/>
          <w:sz w:val="32"/>
          <w:szCs w:val="40"/>
          <w:lang w:val="en-CA"/>
        </w:rPr>
      </w:pPr>
      <w:r w:rsidRPr="002E13D7">
        <w:rPr>
          <w:rFonts w:asciiTheme="minorHAnsi" w:hAnsiTheme="minorHAnsi" w:cs="Arial"/>
          <w:b/>
          <w:bCs/>
          <w:i/>
          <w:smallCaps/>
          <w:sz w:val="32"/>
          <w:szCs w:val="40"/>
          <w:lang w:val="en-CA"/>
        </w:rPr>
        <w:t xml:space="preserve">SHARING OUR KNOWLEDGE AND PRACTICES FOR LIVING </w:t>
      </w:r>
      <w:r w:rsidR="006C7A60">
        <w:rPr>
          <w:rFonts w:asciiTheme="minorHAnsi" w:hAnsiTheme="minorHAnsi" w:cs="Arial"/>
          <w:b/>
          <w:bCs/>
          <w:i/>
          <w:smallCaps/>
          <w:sz w:val="32"/>
          <w:szCs w:val="40"/>
          <w:lang w:val="en-CA"/>
        </w:rPr>
        <w:t xml:space="preserve">BETTER </w:t>
      </w:r>
      <w:r w:rsidRPr="002E13D7">
        <w:rPr>
          <w:rFonts w:asciiTheme="minorHAnsi" w:hAnsiTheme="minorHAnsi" w:cs="Arial"/>
          <w:b/>
          <w:bCs/>
          <w:i/>
          <w:smallCaps/>
          <w:sz w:val="32"/>
          <w:szCs w:val="40"/>
          <w:lang w:val="en-CA"/>
        </w:rPr>
        <w:t>IN SOCIETY</w:t>
      </w:r>
    </w:p>
    <w:p w14:paraId="0F6728C8" w14:textId="77777777" w:rsidR="003B36B8" w:rsidRPr="002E13D7" w:rsidRDefault="003B36B8" w:rsidP="003757C3">
      <w:pPr>
        <w:jc w:val="center"/>
        <w:rPr>
          <w:rFonts w:asciiTheme="minorHAnsi" w:hAnsiTheme="minorHAnsi" w:cs="Arial"/>
          <w:bCs/>
          <w:sz w:val="8"/>
          <w:szCs w:val="8"/>
          <w:lang w:val="en-CA"/>
        </w:rPr>
      </w:pPr>
    </w:p>
    <w:p w14:paraId="6A3021B6" w14:textId="53DC7396" w:rsidR="004B2BB7" w:rsidRPr="002E13D7" w:rsidRDefault="002E13D7" w:rsidP="003757C3">
      <w:pPr>
        <w:jc w:val="center"/>
        <w:rPr>
          <w:rFonts w:asciiTheme="minorHAnsi" w:hAnsiTheme="minorHAnsi" w:cs="Arial"/>
          <w:bCs/>
          <w:sz w:val="32"/>
          <w:szCs w:val="32"/>
          <w:lang w:val="en-CA"/>
        </w:rPr>
      </w:pPr>
      <w:r w:rsidRPr="002E13D7">
        <w:rPr>
          <w:rFonts w:asciiTheme="minorHAnsi" w:hAnsiTheme="minorHAnsi" w:cs="Arial"/>
          <w:bCs/>
          <w:sz w:val="32"/>
          <w:szCs w:val="32"/>
          <w:lang w:val="en-CA"/>
        </w:rPr>
        <w:t>March 23, 2018 at Université Laval (Quebec City)</w:t>
      </w:r>
    </w:p>
    <w:p w14:paraId="633B38F3" w14:textId="77777777" w:rsidR="00C0734B" w:rsidRPr="002E13D7" w:rsidRDefault="00C0734B" w:rsidP="003757C3">
      <w:pPr>
        <w:jc w:val="center"/>
        <w:rPr>
          <w:rFonts w:ascii="Arial" w:hAnsi="Arial" w:cs="Arial"/>
          <w:b/>
          <w:bCs/>
          <w:sz w:val="8"/>
          <w:szCs w:val="8"/>
          <w:lang w:val="en-CA"/>
        </w:rPr>
      </w:pPr>
    </w:p>
    <w:p w14:paraId="7204B1D8" w14:textId="77777777" w:rsidR="00C0734B" w:rsidRPr="002E13D7" w:rsidRDefault="00C0734B" w:rsidP="003757C3">
      <w:pPr>
        <w:jc w:val="center"/>
        <w:rPr>
          <w:rFonts w:ascii="Arial" w:hAnsi="Arial" w:cs="Arial"/>
          <w:b/>
          <w:bCs/>
          <w:sz w:val="8"/>
          <w:szCs w:val="8"/>
          <w:lang w:val="en-CA"/>
        </w:rPr>
      </w:pPr>
    </w:p>
    <w:p w14:paraId="39279711" w14:textId="77777777" w:rsidR="00C0734B" w:rsidRPr="002E13D7" w:rsidRDefault="00C0734B" w:rsidP="003757C3">
      <w:pPr>
        <w:jc w:val="center"/>
        <w:rPr>
          <w:rFonts w:ascii="Arial" w:hAnsi="Arial" w:cs="Arial"/>
          <w:b/>
          <w:bCs/>
          <w:sz w:val="8"/>
          <w:szCs w:val="8"/>
          <w:lang w:val="en-CA"/>
        </w:rPr>
      </w:pPr>
    </w:p>
    <w:p w14:paraId="17F377AE" w14:textId="269759F8" w:rsidR="00736056" w:rsidRPr="002E13D7" w:rsidRDefault="002E13D7" w:rsidP="00736056">
      <w:pPr>
        <w:spacing w:after="60"/>
        <w:jc w:val="center"/>
        <w:rPr>
          <w:rFonts w:ascii="Arial" w:hAnsi="Arial" w:cs="Arial"/>
          <w:bCs/>
          <w:color w:val="000000" w:themeColor="text1"/>
          <w:sz w:val="36"/>
          <w:szCs w:val="3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3D7">
        <w:rPr>
          <w:rFonts w:ascii="Arial" w:hAnsi="Arial" w:cs="Arial"/>
          <w:bCs/>
          <w:color w:val="000000" w:themeColor="text1"/>
          <w:sz w:val="36"/>
          <w:szCs w:val="3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for </w:t>
      </w:r>
      <w:r w:rsidR="004654F9">
        <w:rPr>
          <w:rFonts w:ascii="Arial" w:hAnsi="Arial" w:cs="Arial"/>
          <w:bCs/>
          <w:color w:val="000000" w:themeColor="text1"/>
          <w:sz w:val="36"/>
          <w:szCs w:val="36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Presentations</w:t>
      </w:r>
    </w:p>
    <w:p w14:paraId="11AFB713" w14:textId="745E1B09" w:rsidR="00736056" w:rsidRPr="002E13D7" w:rsidRDefault="002E13D7" w:rsidP="003757C3">
      <w:pPr>
        <w:jc w:val="center"/>
        <w:rPr>
          <w:rFonts w:asciiTheme="minorHAnsi" w:hAnsiTheme="minorHAnsi" w:cs="Arial"/>
          <w:bCs/>
          <w:color w:val="1F4E79" w:themeColor="accent1" w:themeShade="80"/>
          <w:sz w:val="28"/>
          <w:szCs w:val="28"/>
          <w:lang w:val="en-CA"/>
        </w:rPr>
      </w:pPr>
      <w:r w:rsidRPr="002E13D7">
        <w:rPr>
          <w:rFonts w:asciiTheme="minorHAnsi" w:hAnsiTheme="minorHAnsi" w:cs="Arial"/>
          <w:bCs/>
          <w:color w:val="1F4E79" w:themeColor="accent1" w:themeShade="80"/>
          <w:sz w:val="28"/>
          <w:szCs w:val="28"/>
          <w:lang w:val="en-CA"/>
        </w:rPr>
        <w:t>D</w:t>
      </w:r>
      <w:r w:rsidR="0066378E">
        <w:rPr>
          <w:rFonts w:asciiTheme="minorHAnsi" w:hAnsiTheme="minorHAnsi" w:cs="Arial"/>
          <w:bCs/>
          <w:color w:val="1F4E79" w:themeColor="accent1" w:themeShade="80"/>
          <w:sz w:val="28"/>
          <w:szCs w:val="28"/>
          <w:lang w:val="en-CA"/>
        </w:rPr>
        <w:t>ecember 15, 2017: Deadline for P</w:t>
      </w:r>
      <w:r w:rsidRPr="002E13D7">
        <w:rPr>
          <w:rFonts w:asciiTheme="minorHAnsi" w:hAnsiTheme="minorHAnsi" w:cs="Arial"/>
          <w:bCs/>
          <w:color w:val="1F4E79" w:themeColor="accent1" w:themeShade="80"/>
          <w:sz w:val="28"/>
          <w:szCs w:val="28"/>
          <w:lang w:val="en-CA"/>
        </w:rPr>
        <w:t>roposals</w:t>
      </w:r>
    </w:p>
    <w:p w14:paraId="538A4052" w14:textId="77777777" w:rsidR="00886974" w:rsidRPr="002E13D7" w:rsidRDefault="00886974" w:rsidP="00E70A52">
      <w:pPr>
        <w:rPr>
          <w:rFonts w:ascii="Verdana" w:hAnsi="Verdana"/>
          <w:b/>
          <w:bCs/>
          <w:color w:val="184B73"/>
          <w:sz w:val="16"/>
          <w:szCs w:val="16"/>
          <w:shd w:val="clear" w:color="auto" w:fill="FFFFFF"/>
          <w:lang w:val="en-CA"/>
        </w:rPr>
      </w:pPr>
    </w:p>
    <w:p w14:paraId="79D277A1" w14:textId="57B581CB" w:rsidR="00547233" w:rsidRPr="002E13D7" w:rsidRDefault="001B70A4" w:rsidP="00547233">
      <w:pPr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We are delighted to announce the 11</w:t>
      </w:r>
      <w:r w:rsidRPr="001B70A4">
        <w:rPr>
          <w:rFonts w:asciiTheme="minorHAnsi" w:hAnsiTheme="minorHAnsi" w:cs="Arial"/>
          <w:vertAlign w:val="superscript"/>
          <w:lang w:val="en-CA"/>
        </w:rPr>
        <w:t>th</w:t>
      </w:r>
      <w:r>
        <w:rPr>
          <w:rFonts w:asciiTheme="minorHAnsi" w:hAnsiTheme="minorHAnsi" w:cs="Arial"/>
          <w:lang w:val="en-CA"/>
        </w:rPr>
        <w:t xml:space="preserve"> annual </w:t>
      </w:r>
      <w:r w:rsidR="001C648F" w:rsidRPr="002E13D7">
        <w:rPr>
          <w:rFonts w:asciiTheme="minorHAnsi" w:hAnsiTheme="minorHAnsi" w:cs="Arial"/>
          <w:lang w:val="en-CA"/>
        </w:rPr>
        <w:t xml:space="preserve">CRIEVAT </w:t>
      </w:r>
      <w:r w:rsidR="00AC3E73" w:rsidRPr="002E13D7">
        <w:rPr>
          <w:rFonts w:asciiTheme="minorHAnsi" w:hAnsiTheme="minorHAnsi" w:cs="Arial"/>
          <w:lang w:val="en-CA"/>
        </w:rPr>
        <w:t xml:space="preserve">Symposium </w:t>
      </w:r>
      <w:r>
        <w:rPr>
          <w:rFonts w:asciiTheme="minorHAnsi" w:hAnsiTheme="minorHAnsi" w:cs="Arial"/>
          <w:lang w:val="en-CA"/>
        </w:rPr>
        <w:t xml:space="preserve">on the theme of </w:t>
      </w:r>
      <w:r>
        <w:rPr>
          <w:rFonts w:asciiTheme="minorHAnsi" w:hAnsiTheme="minorHAnsi" w:cs="Arial"/>
          <w:b/>
          <w:bCs/>
          <w:i/>
          <w:iCs/>
          <w:lang w:val="en-CA"/>
        </w:rPr>
        <w:t xml:space="preserve">Sharing Our Knowledge and Practices for Living </w:t>
      </w:r>
      <w:r w:rsidR="00220934">
        <w:rPr>
          <w:rFonts w:asciiTheme="minorHAnsi" w:hAnsiTheme="minorHAnsi" w:cs="Arial"/>
          <w:b/>
          <w:bCs/>
          <w:i/>
          <w:iCs/>
          <w:lang w:val="en-CA"/>
        </w:rPr>
        <w:t xml:space="preserve">Better </w:t>
      </w:r>
      <w:r>
        <w:rPr>
          <w:rFonts w:asciiTheme="minorHAnsi" w:hAnsiTheme="minorHAnsi" w:cs="Arial"/>
          <w:b/>
          <w:bCs/>
          <w:i/>
          <w:iCs/>
          <w:lang w:val="en-CA"/>
        </w:rPr>
        <w:t>i</w:t>
      </w:r>
      <w:r w:rsidRPr="001B70A4">
        <w:rPr>
          <w:rFonts w:asciiTheme="minorHAnsi" w:hAnsiTheme="minorHAnsi" w:cs="Arial"/>
          <w:b/>
          <w:bCs/>
          <w:i/>
          <w:iCs/>
          <w:lang w:val="en-CA"/>
        </w:rPr>
        <w:t>n Society</w:t>
      </w:r>
      <w:r w:rsidR="00F74771" w:rsidRPr="002E13D7">
        <w:rPr>
          <w:rFonts w:asciiTheme="minorHAnsi" w:hAnsiTheme="minorHAnsi" w:cs="Arial"/>
          <w:bCs/>
          <w:i/>
          <w:iCs/>
          <w:lang w:val="en-CA"/>
        </w:rPr>
        <w:t>.</w:t>
      </w:r>
      <w:r w:rsidR="00DF24B2" w:rsidRPr="002E13D7">
        <w:rPr>
          <w:rFonts w:asciiTheme="minorHAnsi" w:hAnsiTheme="minorHAnsi" w:cs="Arial"/>
          <w:bCs/>
          <w:i/>
          <w:iCs/>
          <w:lang w:val="en-CA"/>
        </w:rPr>
        <w:t xml:space="preserve"> </w:t>
      </w:r>
      <w:r>
        <w:rPr>
          <w:rFonts w:asciiTheme="minorHAnsi" w:hAnsiTheme="minorHAnsi" w:cs="Arial"/>
          <w:bCs/>
          <w:iCs/>
          <w:lang w:val="en-CA"/>
        </w:rPr>
        <w:t xml:space="preserve">This year’s </w:t>
      </w:r>
      <w:r w:rsidR="001C648F">
        <w:rPr>
          <w:rFonts w:asciiTheme="minorHAnsi" w:hAnsiTheme="minorHAnsi" w:cs="Arial"/>
          <w:bCs/>
          <w:iCs/>
          <w:lang w:val="en-CA"/>
        </w:rPr>
        <w:t xml:space="preserve">event will be </w:t>
      </w:r>
      <w:r>
        <w:rPr>
          <w:rFonts w:asciiTheme="minorHAnsi" w:hAnsiTheme="minorHAnsi" w:cs="Arial"/>
          <w:bCs/>
          <w:iCs/>
          <w:lang w:val="en-CA"/>
        </w:rPr>
        <w:t xml:space="preserve">bilingual and has been organized in conjunction with the </w:t>
      </w:r>
      <w:r w:rsidRPr="001B70A4">
        <w:rPr>
          <w:rFonts w:asciiTheme="minorHAnsi" w:hAnsiTheme="minorHAnsi" w:cs="Arial"/>
          <w:bCs/>
          <w:iCs/>
          <w:lang w:val="en-CA"/>
        </w:rPr>
        <w:t>Canadian Counsellin</w:t>
      </w:r>
      <w:r>
        <w:rPr>
          <w:rFonts w:asciiTheme="minorHAnsi" w:hAnsiTheme="minorHAnsi" w:cs="Arial"/>
          <w:bCs/>
          <w:iCs/>
          <w:lang w:val="en-CA"/>
        </w:rPr>
        <w:t xml:space="preserve">g and Psychotherapy Association </w:t>
      </w:r>
      <w:r w:rsidR="00840D98" w:rsidRPr="002E13D7">
        <w:rPr>
          <w:rFonts w:asciiTheme="minorHAnsi" w:hAnsiTheme="minorHAnsi" w:cs="Arial"/>
          <w:bCs/>
          <w:iCs/>
          <w:lang w:val="en-CA"/>
        </w:rPr>
        <w:t>(</w:t>
      </w:r>
      <w:r>
        <w:rPr>
          <w:rFonts w:asciiTheme="minorHAnsi" w:hAnsiTheme="minorHAnsi" w:cs="Arial"/>
          <w:bCs/>
          <w:iCs/>
          <w:lang w:val="en-CA"/>
        </w:rPr>
        <w:t>CCPA</w:t>
      </w:r>
      <w:r w:rsidR="00840D98" w:rsidRPr="002E13D7">
        <w:rPr>
          <w:rFonts w:asciiTheme="minorHAnsi" w:hAnsiTheme="minorHAnsi" w:cs="Arial"/>
          <w:bCs/>
          <w:iCs/>
          <w:lang w:val="en-CA"/>
        </w:rPr>
        <w:t xml:space="preserve">). </w:t>
      </w:r>
      <w:r w:rsidR="001C648F">
        <w:rPr>
          <w:rFonts w:asciiTheme="minorHAnsi" w:hAnsiTheme="minorHAnsi" w:cs="Arial"/>
          <w:bCs/>
          <w:iCs/>
          <w:lang w:val="en-CA"/>
        </w:rPr>
        <w:t xml:space="preserve">Open to </w:t>
      </w:r>
      <w:r w:rsidR="00574A05">
        <w:rPr>
          <w:rFonts w:asciiTheme="minorHAnsi" w:hAnsiTheme="minorHAnsi" w:cs="Arial"/>
          <w:bCs/>
          <w:iCs/>
          <w:lang w:val="en-CA"/>
        </w:rPr>
        <w:t>the French- and Englis</w:t>
      </w:r>
      <w:r w:rsidR="001C648F">
        <w:rPr>
          <w:rFonts w:asciiTheme="minorHAnsi" w:hAnsiTheme="minorHAnsi" w:cs="Arial"/>
          <w:bCs/>
          <w:iCs/>
          <w:lang w:val="en-CA"/>
        </w:rPr>
        <w:t xml:space="preserve">h-speaking university community, it </w:t>
      </w:r>
      <w:r w:rsidR="00574A05">
        <w:rPr>
          <w:rFonts w:asciiTheme="minorHAnsi" w:hAnsiTheme="minorHAnsi" w:cs="Arial"/>
          <w:bCs/>
          <w:iCs/>
          <w:lang w:val="en-CA"/>
        </w:rPr>
        <w:t>will focus on</w:t>
      </w:r>
      <w:r w:rsidR="00F67DBC" w:rsidRPr="002E13D7">
        <w:rPr>
          <w:rFonts w:asciiTheme="minorHAnsi" w:hAnsiTheme="minorHAnsi" w:cs="Arial"/>
          <w:lang w:val="en-CA"/>
        </w:rPr>
        <w:t>:</w:t>
      </w:r>
    </w:p>
    <w:p w14:paraId="1A4466A2" w14:textId="77777777" w:rsidR="0006125F" w:rsidRPr="002E13D7" w:rsidRDefault="00081CA9" w:rsidP="005F0114">
      <w:pPr>
        <w:jc w:val="both"/>
        <w:rPr>
          <w:rFonts w:asciiTheme="minorHAnsi" w:hAnsiTheme="minorHAnsi" w:cs="Arial"/>
          <w:bCs/>
          <w:i/>
          <w:iCs/>
          <w:sz w:val="16"/>
          <w:szCs w:val="16"/>
          <w:lang w:val="en-CA"/>
        </w:rPr>
      </w:pPr>
      <w:r w:rsidRPr="002E13D7">
        <w:rPr>
          <w:rFonts w:asciiTheme="minorHAnsi" w:hAnsiTheme="minorHAnsi" w:cs="Arial"/>
          <w:bCs/>
          <w:i/>
          <w:iCs/>
          <w:sz w:val="16"/>
          <w:szCs w:val="16"/>
          <w:lang w:val="en-CA"/>
        </w:rPr>
        <w:t xml:space="preserve"> </w:t>
      </w:r>
    </w:p>
    <w:p w14:paraId="669C0A95" w14:textId="78B504F7" w:rsidR="00E01DB1" w:rsidRPr="002E13D7" w:rsidRDefault="00574A05" w:rsidP="00E01DB1">
      <w:pPr>
        <w:numPr>
          <w:ilvl w:val="0"/>
          <w:numId w:val="1"/>
        </w:numPr>
        <w:spacing w:after="120"/>
        <w:ind w:left="924" w:hanging="357"/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Life skills</w:t>
      </w:r>
      <w:r w:rsidR="0006125F" w:rsidRPr="002E13D7">
        <w:rPr>
          <w:rFonts w:asciiTheme="minorHAnsi" w:hAnsiTheme="minorHAnsi" w:cs="Arial"/>
          <w:b/>
          <w:lang w:val="en-CA"/>
        </w:rPr>
        <w:t xml:space="preserve">, </w:t>
      </w:r>
      <w:r>
        <w:rPr>
          <w:rFonts w:asciiTheme="minorHAnsi" w:hAnsiTheme="minorHAnsi" w:cs="Arial"/>
          <w:b/>
          <w:lang w:val="en-CA"/>
        </w:rPr>
        <w:t>transitions, personal/educational expe</w:t>
      </w:r>
      <w:r w:rsidR="0006125F" w:rsidRPr="002E13D7">
        <w:rPr>
          <w:rFonts w:asciiTheme="minorHAnsi" w:hAnsiTheme="minorHAnsi" w:cs="Arial"/>
          <w:b/>
          <w:lang w:val="en-CA"/>
        </w:rPr>
        <w:t>r</w:t>
      </w:r>
      <w:r>
        <w:rPr>
          <w:rFonts w:asciiTheme="minorHAnsi" w:hAnsiTheme="minorHAnsi" w:cs="Arial"/>
          <w:b/>
          <w:lang w:val="en-CA"/>
        </w:rPr>
        <w:t>iences</w:t>
      </w:r>
    </w:p>
    <w:p w14:paraId="4E238ABF" w14:textId="79353C53" w:rsidR="009A7E3D" w:rsidRPr="002E13D7" w:rsidRDefault="00574A05" w:rsidP="00F43F51">
      <w:pPr>
        <w:pStyle w:val="Paragraphedeliste"/>
        <w:numPr>
          <w:ilvl w:val="1"/>
          <w:numId w:val="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Career choices</w:t>
      </w:r>
      <w:r w:rsidR="00F43F51" w:rsidRPr="002E13D7">
        <w:rPr>
          <w:rFonts w:asciiTheme="minorHAnsi" w:hAnsiTheme="minorHAnsi" w:cs="Arial"/>
          <w:lang w:val="en-CA"/>
        </w:rPr>
        <w:t xml:space="preserve"> / </w:t>
      </w:r>
      <w:r>
        <w:rPr>
          <w:rFonts w:asciiTheme="minorHAnsi" w:hAnsiTheme="minorHAnsi" w:cs="Arial"/>
          <w:lang w:val="en-CA"/>
        </w:rPr>
        <w:t xml:space="preserve">Educational programs </w:t>
      </w:r>
      <w:r w:rsidR="00F43F51" w:rsidRPr="002E13D7">
        <w:rPr>
          <w:rFonts w:asciiTheme="minorHAnsi" w:hAnsiTheme="minorHAnsi" w:cs="Arial"/>
          <w:lang w:val="en-CA"/>
        </w:rPr>
        <w:t xml:space="preserve">/ </w:t>
      </w:r>
      <w:r>
        <w:rPr>
          <w:rFonts w:asciiTheme="minorHAnsi" w:hAnsiTheme="minorHAnsi" w:cs="Arial"/>
          <w:lang w:val="en-CA"/>
        </w:rPr>
        <w:t xml:space="preserve">Socio-economic integration </w:t>
      </w:r>
      <w:r w:rsidR="00F43F51" w:rsidRPr="002E13D7">
        <w:rPr>
          <w:rFonts w:asciiTheme="minorHAnsi" w:hAnsiTheme="minorHAnsi" w:cs="Arial"/>
          <w:lang w:val="en-CA"/>
        </w:rPr>
        <w:t xml:space="preserve">/ </w:t>
      </w:r>
      <w:r w:rsidR="00220934">
        <w:rPr>
          <w:rFonts w:asciiTheme="minorHAnsi" w:hAnsiTheme="minorHAnsi" w:cs="Arial"/>
          <w:lang w:val="en-CA"/>
        </w:rPr>
        <w:t>Finding</w:t>
      </w:r>
      <w:r>
        <w:rPr>
          <w:rFonts w:asciiTheme="minorHAnsi" w:hAnsiTheme="minorHAnsi" w:cs="Arial"/>
          <w:lang w:val="en-CA"/>
        </w:rPr>
        <w:t xml:space="preserve"> and keeping a job</w:t>
      </w:r>
      <w:r w:rsidR="00F43F51" w:rsidRPr="002E13D7">
        <w:rPr>
          <w:rFonts w:asciiTheme="minorHAnsi" w:hAnsiTheme="minorHAnsi" w:cs="Arial"/>
          <w:lang w:val="en-CA"/>
        </w:rPr>
        <w:t xml:space="preserve"> / etc. </w:t>
      </w:r>
    </w:p>
    <w:p w14:paraId="6ED2F657" w14:textId="77777777" w:rsidR="00F43F51" w:rsidRPr="002E13D7" w:rsidRDefault="00F43F51" w:rsidP="00F43F51">
      <w:pPr>
        <w:pStyle w:val="Paragraphedeliste"/>
        <w:ind w:left="1582"/>
        <w:rPr>
          <w:rFonts w:asciiTheme="minorHAnsi" w:hAnsiTheme="minorHAnsi" w:cs="Arial"/>
          <w:sz w:val="12"/>
          <w:szCs w:val="12"/>
          <w:lang w:val="en-CA"/>
        </w:rPr>
      </w:pPr>
    </w:p>
    <w:p w14:paraId="6230CF36" w14:textId="1A4F6FC6" w:rsidR="00E01DB1" w:rsidRPr="002E13D7" w:rsidRDefault="00574A05" w:rsidP="00E01DB1">
      <w:pPr>
        <w:numPr>
          <w:ilvl w:val="0"/>
          <w:numId w:val="1"/>
        </w:numPr>
        <w:spacing w:after="120"/>
        <w:ind w:left="924" w:hanging="357"/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Different life/occupational trajectories</w:t>
      </w:r>
    </w:p>
    <w:p w14:paraId="130F1291" w14:textId="10D731FA" w:rsidR="009A7E3D" w:rsidRPr="002E13D7" w:rsidRDefault="00574A05" w:rsidP="00B33C44">
      <w:pPr>
        <w:numPr>
          <w:ilvl w:val="1"/>
          <w:numId w:val="1"/>
        </w:numPr>
        <w:ind w:hanging="357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bCs/>
          <w:shd w:val="clear" w:color="auto" w:fill="FFFFFF"/>
          <w:lang w:val="en-CA"/>
        </w:rPr>
        <w:t>Considering different spheres of life</w:t>
      </w:r>
      <w:r w:rsidR="009A7E3D" w:rsidRPr="002E13D7">
        <w:rPr>
          <w:rFonts w:asciiTheme="minorHAnsi" w:hAnsiTheme="minorHAnsi" w:cs="Arial"/>
          <w:bCs/>
          <w:shd w:val="clear" w:color="auto" w:fill="FFFFFF"/>
          <w:lang w:val="en-CA"/>
        </w:rPr>
        <w:t xml:space="preserve"> </w:t>
      </w:r>
      <w:r w:rsidR="00B33C44" w:rsidRPr="002E13D7">
        <w:rPr>
          <w:rFonts w:asciiTheme="minorHAnsi" w:hAnsiTheme="minorHAnsi" w:cs="Arial"/>
          <w:bCs/>
          <w:shd w:val="clear" w:color="auto" w:fill="FFFFFF"/>
          <w:lang w:val="en-CA"/>
        </w:rPr>
        <w:t xml:space="preserve">/ </w:t>
      </w:r>
      <w:r>
        <w:rPr>
          <w:rFonts w:asciiTheme="minorHAnsi" w:hAnsiTheme="minorHAnsi" w:cs="Arial"/>
          <w:bCs/>
          <w:shd w:val="clear" w:color="auto" w:fill="FFFFFF"/>
          <w:lang w:val="en-CA"/>
        </w:rPr>
        <w:t>Psychological wellbeing</w:t>
      </w:r>
      <w:r w:rsidR="00B33C44" w:rsidRPr="002E13D7">
        <w:rPr>
          <w:rFonts w:asciiTheme="minorHAnsi" w:hAnsiTheme="minorHAnsi" w:cs="Arial"/>
          <w:bCs/>
          <w:shd w:val="clear" w:color="auto" w:fill="FFFFFF"/>
          <w:lang w:val="en-CA"/>
        </w:rPr>
        <w:t xml:space="preserve"> / </w:t>
      </w:r>
      <w:r>
        <w:rPr>
          <w:rFonts w:asciiTheme="minorHAnsi" w:hAnsiTheme="minorHAnsi" w:cs="Arial"/>
          <w:bCs/>
          <w:shd w:val="clear" w:color="auto" w:fill="FFFFFF"/>
          <w:lang w:val="en-CA"/>
        </w:rPr>
        <w:t>Psycho</w:t>
      </w:r>
      <w:r w:rsidR="001C648F">
        <w:rPr>
          <w:rFonts w:asciiTheme="minorHAnsi" w:hAnsiTheme="minorHAnsi" w:cs="Arial"/>
          <w:bCs/>
          <w:shd w:val="clear" w:color="auto" w:fill="FFFFFF"/>
          <w:lang w:val="en-CA"/>
        </w:rPr>
        <w:t>-</w:t>
      </w:r>
      <w:r>
        <w:rPr>
          <w:rFonts w:asciiTheme="minorHAnsi" w:hAnsiTheme="minorHAnsi" w:cs="Arial"/>
          <w:bCs/>
          <w:shd w:val="clear" w:color="auto" w:fill="FFFFFF"/>
          <w:lang w:val="en-CA"/>
        </w:rPr>
        <w:t>social development</w:t>
      </w:r>
      <w:r w:rsidR="00B33C44" w:rsidRPr="002E13D7">
        <w:rPr>
          <w:rFonts w:asciiTheme="minorHAnsi" w:hAnsiTheme="minorHAnsi" w:cs="Arial"/>
          <w:bCs/>
          <w:shd w:val="clear" w:color="auto" w:fill="FFFFFF"/>
          <w:lang w:val="en-CA"/>
        </w:rPr>
        <w:t xml:space="preserve"> / </w:t>
      </w:r>
      <w:r w:rsidR="00220934">
        <w:rPr>
          <w:rFonts w:asciiTheme="minorHAnsi" w:hAnsiTheme="minorHAnsi" w:cs="Arial"/>
          <w:bCs/>
          <w:shd w:val="clear" w:color="auto" w:fill="FFFFFF"/>
          <w:lang w:val="en-CA"/>
        </w:rPr>
        <w:t>Integration-</w:t>
      </w:r>
      <w:r>
        <w:rPr>
          <w:rFonts w:asciiTheme="minorHAnsi" w:hAnsiTheme="minorHAnsi" w:cs="Arial"/>
          <w:bCs/>
          <w:shd w:val="clear" w:color="auto" w:fill="FFFFFF"/>
          <w:lang w:val="en-CA"/>
        </w:rPr>
        <w:t xml:space="preserve">reintegration </w:t>
      </w:r>
      <w:r w:rsidR="00B33C44" w:rsidRPr="002E13D7">
        <w:rPr>
          <w:rFonts w:asciiTheme="minorHAnsi" w:hAnsiTheme="minorHAnsi" w:cs="Arial"/>
          <w:bCs/>
          <w:szCs w:val="17"/>
          <w:shd w:val="clear" w:color="auto" w:fill="FFFFFF"/>
          <w:lang w:val="en-CA"/>
        </w:rPr>
        <w:t>/ etc.</w:t>
      </w:r>
    </w:p>
    <w:p w14:paraId="48953658" w14:textId="77777777" w:rsidR="00B33C44" w:rsidRPr="002E13D7" w:rsidRDefault="00B33C44" w:rsidP="00B33C44">
      <w:pPr>
        <w:ind w:left="1582"/>
        <w:rPr>
          <w:rFonts w:asciiTheme="minorHAnsi" w:hAnsiTheme="minorHAnsi" w:cs="Arial"/>
          <w:sz w:val="12"/>
          <w:szCs w:val="12"/>
          <w:lang w:val="en-CA"/>
        </w:rPr>
      </w:pPr>
    </w:p>
    <w:p w14:paraId="1346D812" w14:textId="7B25A3CF" w:rsidR="00E01DB1" w:rsidRPr="002E13D7" w:rsidRDefault="00574A05" w:rsidP="00E01DB1">
      <w:pPr>
        <w:numPr>
          <w:ilvl w:val="0"/>
          <w:numId w:val="1"/>
        </w:numPr>
        <w:spacing w:after="120"/>
        <w:ind w:left="924" w:hanging="357"/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Developing individual and collective support practices</w:t>
      </w:r>
      <w:r w:rsidR="001769FC" w:rsidRPr="002E13D7">
        <w:rPr>
          <w:rFonts w:asciiTheme="minorHAnsi" w:hAnsiTheme="minorHAnsi" w:cs="Arial"/>
          <w:b/>
          <w:lang w:val="en-CA"/>
        </w:rPr>
        <w:t xml:space="preserve"> </w:t>
      </w:r>
    </w:p>
    <w:p w14:paraId="7CBABED3" w14:textId="3753221A" w:rsidR="00B33C44" w:rsidRPr="002E13D7" w:rsidRDefault="00574A05" w:rsidP="004A29AD">
      <w:pPr>
        <w:numPr>
          <w:ilvl w:val="1"/>
          <w:numId w:val="1"/>
        </w:numPr>
        <w:ind w:hanging="357"/>
        <w:jc w:val="both"/>
        <w:rPr>
          <w:rFonts w:asciiTheme="minorHAnsi" w:hAnsiTheme="minorHAnsi" w:cs="Arial"/>
          <w:sz w:val="12"/>
          <w:szCs w:val="12"/>
          <w:lang w:val="en-CA"/>
        </w:rPr>
      </w:pPr>
      <w:r>
        <w:rPr>
          <w:rFonts w:asciiTheme="minorHAnsi" w:hAnsiTheme="minorHAnsi" w:cs="Arial"/>
          <w:lang w:val="en-CA"/>
        </w:rPr>
        <w:t>Sociocultural and occupational diversity</w:t>
      </w:r>
      <w:r w:rsidR="00B33C44" w:rsidRPr="002E13D7">
        <w:rPr>
          <w:rFonts w:asciiTheme="minorHAnsi" w:hAnsiTheme="minorHAnsi" w:cs="Arial"/>
          <w:lang w:val="en-CA"/>
        </w:rPr>
        <w:t xml:space="preserve"> </w:t>
      </w:r>
      <w:r w:rsidR="00B33C44" w:rsidRPr="002E13D7">
        <w:rPr>
          <w:rFonts w:asciiTheme="minorHAnsi" w:hAnsiTheme="minorHAnsi" w:cs="Arial"/>
          <w:bCs/>
          <w:shd w:val="clear" w:color="auto" w:fill="FFFFFF"/>
          <w:lang w:val="en-CA"/>
        </w:rPr>
        <w:t xml:space="preserve">/ </w:t>
      </w:r>
      <w:r>
        <w:rPr>
          <w:rFonts w:asciiTheme="minorHAnsi" w:hAnsiTheme="minorHAnsi" w:cs="Arial"/>
          <w:lang w:val="en-CA"/>
        </w:rPr>
        <w:t xml:space="preserve">Intervention strategies </w:t>
      </w:r>
      <w:r w:rsidR="00B33C44" w:rsidRPr="002E13D7">
        <w:rPr>
          <w:rFonts w:asciiTheme="minorHAnsi" w:hAnsiTheme="minorHAnsi" w:cs="Arial"/>
          <w:bCs/>
          <w:shd w:val="clear" w:color="auto" w:fill="FFFFFF"/>
          <w:lang w:val="en-CA"/>
        </w:rPr>
        <w:t xml:space="preserve">/ </w:t>
      </w:r>
      <w:r>
        <w:rPr>
          <w:rFonts w:asciiTheme="minorHAnsi" w:hAnsiTheme="minorHAnsi" w:cs="Arial"/>
          <w:bCs/>
          <w:shd w:val="clear" w:color="auto" w:fill="FFFFFF"/>
          <w:lang w:val="en-CA"/>
        </w:rPr>
        <w:t>Preparing and implementing intervention</w:t>
      </w:r>
      <w:r w:rsidR="00220934">
        <w:rPr>
          <w:rFonts w:asciiTheme="minorHAnsi" w:hAnsiTheme="minorHAnsi" w:cs="Arial"/>
          <w:bCs/>
          <w:shd w:val="clear" w:color="auto" w:fill="FFFFFF"/>
          <w:lang w:val="en-CA"/>
        </w:rPr>
        <w:t>s</w:t>
      </w:r>
      <w:r w:rsidR="00447403" w:rsidRPr="002E13D7">
        <w:rPr>
          <w:rFonts w:asciiTheme="minorHAnsi" w:hAnsiTheme="minorHAnsi" w:cs="Arial"/>
          <w:bCs/>
          <w:shd w:val="clear" w:color="auto" w:fill="FFFFFF"/>
          <w:lang w:val="en-CA"/>
        </w:rPr>
        <w:t xml:space="preserve"> </w:t>
      </w:r>
      <w:r w:rsidR="00B33C44" w:rsidRPr="002E13D7">
        <w:rPr>
          <w:rFonts w:asciiTheme="minorHAnsi" w:hAnsiTheme="minorHAnsi" w:cs="Arial"/>
          <w:bCs/>
          <w:shd w:val="clear" w:color="auto" w:fill="FFFFFF"/>
          <w:lang w:val="en-CA"/>
        </w:rPr>
        <w:t xml:space="preserve">/ </w:t>
      </w:r>
      <w:r>
        <w:rPr>
          <w:rFonts w:asciiTheme="minorHAnsi" w:hAnsiTheme="minorHAnsi" w:cs="Arial"/>
          <w:bCs/>
          <w:shd w:val="clear" w:color="auto" w:fill="FFFFFF"/>
          <w:lang w:val="en-CA"/>
        </w:rPr>
        <w:t>Analysis and transformation of practices</w:t>
      </w:r>
      <w:r w:rsidR="001769FC" w:rsidRPr="002E13D7">
        <w:rPr>
          <w:rFonts w:asciiTheme="minorHAnsi" w:hAnsiTheme="minorHAnsi" w:cs="Arial"/>
          <w:bCs/>
          <w:shd w:val="clear" w:color="auto" w:fill="FFFFFF"/>
          <w:lang w:val="en-CA"/>
        </w:rPr>
        <w:t xml:space="preserve"> </w:t>
      </w:r>
      <w:r w:rsidR="00B33C44" w:rsidRPr="002E13D7">
        <w:rPr>
          <w:rFonts w:asciiTheme="minorHAnsi" w:hAnsiTheme="minorHAnsi" w:cs="Arial"/>
          <w:bCs/>
          <w:szCs w:val="17"/>
          <w:shd w:val="clear" w:color="auto" w:fill="FFFFFF"/>
          <w:lang w:val="en-CA"/>
        </w:rPr>
        <w:t>/ etc.</w:t>
      </w:r>
    </w:p>
    <w:p w14:paraId="58A20D06" w14:textId="77777777" w:rsidR="00F43F51" w:rsidRPr="002E13D7" w:rsidRDefault="00F43F51" w:rsidP="00B33C44">
      <w:pPr>
        <w:jc w:val="both"/>
        <w:rPr>
          <w:rFonts w:asciiTheme="minorHAnsi" w:hAnsiTheme="minorHAnsi" w:cs="Arial"/>
          <w:sz w:val="16"/>
          <w:szCs w:val="16"/>
          <w:lang w:val="en-CA"/>
        </w:rPr>
      </w:pPr>
    </w:p>
    <w:p w14:paraId="13362ED6" w14:textId="78286BD1" w:rsidR="007E2039" w:rsidRPr="002E13D7" w:rsidRDefault="009B624B" w:rsidP="004A29AD">
      <w:pPr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This </w:t>
      </w:r>
      <w:r w:rsidR="00220934">
        <w:rPr>
          <w:rFonts w:asciiTheme="minorHAnsi" w:hAnsiTheme="minorHAnsi" w:cs="Arial"/>
          <w:lang w:val="en-CA"/>
        </w:rPr>
        <w:t xml:space="preserve">relaxed setting will serve as an interdisciplinary </w:t>
      </w:r>
      <w:r>
        <w:rPr>
          <w:rFonts w:asciiTheme="minorHAnsi" w:hAnsiTheme="minorHAnsi" w:cs="Arial"/>
          <w:lang w:val="en-CA"/>
        </w:rPr>
        <w:t xml:space="preserve">exchange on projects of master’s and doctoral students, </w:t>
      </w:r>
      <w:r w:rsidR="00220934">
        <w:rPr>
          <w:rFonts w:asciiTheme="minorHAnsi" w:hAnsiTheme="minorHAnsi" w:cs="Arial"/>
          <w:lang w:val="en-CA"/>
        </w:rPr>
        <w:t xml:space="preserve">as well as of </w:t>
      </w:r>
      <w:r>
        <w:rPr>
          <w:rFonts w:asciiTheme="minorHAnsi" w:hAnsiTheme="minorHAnsi" w:cs="Arial"/>
          <w:lang w:val="en-CA"/>
        </w:rPr>
        <w:t xml:space="preserve">students in education, social sciences and the humanities </w:t>
      </w:r>
      <w:r w:rsidR="00DD733E" w:rsidRPr="002E13D7">
        <w:rPr>
          <w:rFonts w:asciiTheme="minorHAnsi" w:hAnsiTheme="minorHAnsi" w:cs="Arial"/>
          <w:lang w:val="en-CA"/>
        </w:rPr>
        <w:t>(</w:t>
      </w:r>
      <w:r>
        <w:rPr>
          <w:rFonts w:asciiTheme="minorHAnsi" w:hAnsiTheme="minorHAnsi" w:cs="Arial"/>
          <w:lang w:val="en-CA"/>
        </w:rPr>
        <w:t>sociology</w:t>
      </w:r>
      <w:r w:rsidR="004A37E4" w:rsidRPr="002E13D7">
        <w:rPr>
          <w:rFonts w:asciiTheme="minorHAnsi" w:hAnsiTheme="minorHAnsi" w:cs="Arial"/>
          <w:lang w:val="en-CA"/>
        </w:rPr>
        <w:t xml:space="preserve">, </w:t>
      </w:r>
      <w:r>
        <w:rPr>
          <w:rFonts w:asciiTheme="minorHAnsi" w:hAnsiTheme="minorHAnsi" w:cs="Arial"/>
          <w:lang w:val="en-CA"/>
        </w:rPr>
        <w:t>guidance</w:t>
      </w:r>
      <w:r w:rsidR="00DD733E" w:rsidRPr="002E13D7">
        <w:rPr>
          <w:rFonts w:asciiTheme="minorHAnsi" w:hAnsiTheme="minorHAnsi" w:cs="Arial"/>
          <w:lang w:val="en-CA"/>
        </w:rPr>
        <w:t>,</w:t>
      </w:r>
      <w:r w:rsidR="00936FA6" w:rsidRPr="002E13D7">
        <w:rPr>
          <w:rFonts w:asciiTheme="minorHAnsi" w:hAnsiTheme="minorHAnsi" w:cs="Arial"/>
          <w:lang w:val="en-CA"/>
        </w:rPr>
        <w:t xml:space="preserve"> counseling,</w:t>
      </w:r>
      <w:r w:rsidR="00DD733E" w:rsidRPr="002E13D7">
        <w:rPr>
          <w:rFonts w:asciiTheme="minorHAnsi" w:hAnsiTheme="minorHAnsi" w:cs="Arial"/>
          <w:lang w:val="en-CA"/>
        </w:rPr>
        <w:t xml:space="preserve"> </w:t>
      </w:r>
      <w:r>
        <w:rPr>
          <w:rFonts w:asciiTheme="minorHAnsi" w:hAnsiTheme="minorHAnsi" w:cs="Arial"/>
          <w:lang w:val="en-CA"/>
        </w:rPr>
        <w:t>psychology</w:t>
      </w:r>
      <w:r w:rsidR="004A37E4" w:rsidRPr="002E13D7">
        <w:rPr>
          <w:rFonts w:asciiTheme="minorHAnsi" w:hAnsiTheme="minorHAnsi" w:cs="Arial"/>
          <w:lang w:val="en-CA"/>
        </w:rPr>
        <w:t xml:space="preserve">, </w:t>
      </w:r>
      <w:r w:rsidR="00DD733E" w:rsidRPr="002E13D7">
        <w:rPr>
          <w:rFonts w:asciiTheme="minorHAnsi" w:hAnsiTheme="minorHAnsi" w:cs="Arial"/>
          <w:lang w:val="en-CA"/>
        </w:rPr>
        <w:t xml:space="preserve">administration, </w:t>
      </w:r>
      <w:r>
        <w:rPr>
          <w:rFonts w:asciiTheme="minorHAnsi" w:hAnsiTheme="minorHAnsi" w:cs="Arial"/>
          <w:lang w:val="en-CA"/>
        </w:rPr>
        <w:t xml:space="preserve">industrial </w:t>
      </w:r>
      <w:r w:rsidR="00DD733E" w:rsidRPr="002E13D7">
        <w:rPr>
          <w:rFonts w:asciiTheme="minorHAnsi" w:hAnsiTheme="minorHAnsi" w:cs="Arial"/>
          <w:lang w:val="en-CA"/>
        </w:rPr>
        <w:t>relations, etc.)</w:t>
      </w:r>
      <w:r>
        <w:rPr>
          <w:rFonts w:asciiTheme="minorHAnsi" w:hAnsiTheme="minorHAnsi" w:cs="Arial"/>
          <w:lang w:val="en-CA"/>
        </w:rPr>
        <w:t xml:space="preserve">, </w:t>
      </w:r>
      <w:r w:rsidR="00F67DBC" w:rsidRPr="002E13D7">
        <w:rPr>
          <w:rFonts w:asciiTheme="minorHAnsi" w:hAnsiTheme="minorHAnsi" w:cs="Arial"/>
          <w:lang w:val="en-CA"/>
        </w:rPr>
        <w:t xml:space="preserve"> </w:t>
      </w:r>
      <w:r>
        <w:rPr>
          <w:rFonts w:asciiTheme="minorHAnsi" w:hAnsiTheme="minorHAnsi" w:cs="Arial"/>
          <w:u w:val="single"/>
          <w:lang w:val="en-CA"/>
        </w:rPr>
        <w:t xml:space="preserve">whatever the progress of </w:t>
      </w:r>
      <w:r w:rsidR="00220934">
        <w:rPr>
          <w:rFonts w:asciiTheme="minorHAnsi" w:hAnsiTheme="minorHAnsi" w:cs="Arial"/>
          <w:u w:val="single"/>
          <w:lang w:val="en-CA"/>
        </w:rPr>
        <w:t xml:space="preserve">the </w:t>
      </w:r>
      <w:r>
        <w:rPr>
          <w:rFonts w:asciiTheme="minorHAnsi" w:hAnsiTheme="minorHAnsi" w:cs="Arial"/>
          <w:u w:val="single"/>
          <w:lang w:val="en-CA"/>
        </w:rPr>
        <w:t>work</w:t>
      </w:r>
      <w:r w:rsidRPr="009B624B">
        <w:rPr>
          <w:rFonts w:asciiTheme="minorHAnsi" w:hAnsiTheme="minorHAnsi" w:cs="Arial"/>
          <w:lang w:val="en-CA"/>
        </w:rPr>
        <w:t xml:space="preserve"> </w:t>
      </w:r>
      <w:r w:rsidR="00D1113A" w:rsidRPr="002E13D7">
        <w:rPr>
          <w:rFonts w:asciiTheme="minorHAnsi" w:hAnsiTheme="minorHAnsi" w:cs="Arial"/>
          <w:lang w:val="en-CA"/>
        </w:rPr>
        <w:t>(</w:t>
      </w:r>
      <w:r w:rsidR="004A51BF">
        <w:rPr>
          <w:rFonts w:asciiTheme="minorHAnsi" w:hAnsiTheme="minorHAnsi" w:cs="Arial"/>
          <w:lang w:val="en-CA"/>
        </w:rPr>
        <w:t>literature review</w:t>
      </w:r>
      <w:r w:rsidR="00D1113A" w:rsidRPr="002E13D7">
        <w:rPr>
          <w:rFonts w:asciiTheme="minorHAnsi" w:hAnsiTheme="minorHAnsi" w:cs="Arial"/>
          <w:lang w:val="en-CA"/>
        </w:rPr>
        <w:t xml:space="preserve">, </w:t>
      </w:r>
      <w:r w:rsidR="004A51BF">
        <w:rPr>
          <w:rFonts w:asciiTheme="minorHAnsi" w:hAnsiTheme="minorHAnsi" w:cs="Arial"/>
          <w:lang w:val="en-CA"/>
        </w:rPr>
        <w:t>issue</w:t>
      </w:r>
      <w:r w:rsidR="00C459EB" w:rsidRPr="002E13D7">
        <w:rPr>
          <w:rFonts w:asciiTheme="minorHAnsi" w:hAnsiTheme="minorHAnsi" w:cs="Arial"/>
          <w:lang w:val="en-CA"/>
        </w:rPr>
        <w:t xml:space="preserve">, </w:t>
      </w:r>
      <w:r w:rsidR="004A51BF">
        <w:rPr>
          <w:rFonts w:asciiTheme="minorHAnsi" w:hAnsiTheme="minorHAnsi" w:cs="Arial"/>
          <w:lang w:val="en-CA"/>
        </w:rPr>
        <w:t>methodology</w:t>
      </w:r>
      <w:r w:rsidR="00D1113A" w:rsidRPr="002E13D7">
        <w:rPr>
          <w:rFonts w:asciiTheme="minorHAnsi" w:hAnsiTheme="minorHAnsi" w:cs="Arial"/>
          <w:lang w:val="en-CA"/>
        </w:rPr>
        <w:t xml:space="preserve">, </w:t>
      </w:r>
      <w:r w:rsidR="004A51BF">
        <w:rPr>
          <w:rFonts w:asciiTheme="minorHAnsi" w:hAnsiTheme="minorHAnsi" w:cs="Arial"/>
          <w:lang w:val="en-CA"/>
        </w:rPr>
        <w:t>research results</w:t>
      </w:r>
      <w:r w:rsidR="0088745D" w:rsidRPr="002E13D7">
        <w:rPr>
          <w:rFonts w:asciiTheme="minorHAnsi" w:hAnsiTheme="minorHAnsi" w:cs="Arial"/>
          <w:lang w:val="en-CA"/>
        </w:rPr>
        <w:t>).</w:t>
      </w:r>
      <w:r w:rsidR="0090477B" w:rsidRPr="002E13D7">
        <w:rPr>
          <w:rFonts w:asciiTheme="minorHAnsi" w:hAnsiTheme="minorHAnsi" w:cs="Arial"/>
          <w:lang w:val="en-CA"/>
        </w:rPr>
        <w:t xml:space="preserve"> </w:t>
      </w:r>
      <w:r w:rsidR="004A51BF">
        <w:rPr>
          <w:rFonts w:asciiTheme="minorHAnsi" w:hAnsiTheme="minorHAnsi" w:cs="Arial"/>
          <w:lang w:val="en-CA"/>
        </w:rPr>
        <w:t>Presentations may take one of two forms</w:t>
      </w:r>
      <w:r w:rsidR="00447403" w:rsidRPr="002E13D7">
        <w:rPr>
          <w:rFonts w:asciiTheme="minorHAnsi" w:hAnsiTheme="minorHAnsi" w:cs="Arial"/>
          <w:lang w:val="en-CA"/>
        </w:rPr>
        <w:t>:</w:t>
      </w:r>
    </w:p>
    <w:p w14:paraId="7B7350C5" w14:textId="77777777" w:rsidR="003107B1" w:rsidRPr="002E13D7" w:rsidRDefault="003107B1" w:rsidP="004A29AD">
      <w:pPr>
        <w:jc w:val="both"/>
        <w:rPr>
          <w:rFonts w:asciiTheme="minorHAnsi" w:hAnsiTheme="minorHAnsi" w:cs="Arial"/>
          <w:sz w:val="12"/>
          <w:szCs w:val="12"/>
          <w:lang w:val="en-CA"/>
        </w:rPr>
      </w:pPr>
    </w:p>
    <w:p w14:paraId="06DF5ED5" w14:textId="77777777" w:rsidR="005B388E" w:rsidRPr="002E13D7" w:rsidRDefault="005B388E" w:rsidP="00120889">
      <w:pPr>
        <w:shd w:val="clear" w:color="auto" w:fill="D5DCE4" w:themeFill="text2" w:themeFillTint="33"/>
        <w:jc w:val="center"/>
        <w:rPr>
          <w:rFonts w:asciiTheme="minorHAnsi" w:hAnsiTheme="minorHAnsi" w:cs="Arial"/>
          <w:b/>
          <w:sz w:val="4"/>
          <w:szCs w:val="4"/>
          <w:lang w:val="en-CA"/>
        </w:rPr>
      </w:pPr>
    </w:p>
    <w:p w14:paraId="11EE9685" w14:textId="36899F6A" w:rsidR="003107B1" w:rsidRPr="002E13D7" w:rsidRDefault="00E02B3B" w:rsidP="00120889">
      <w:pPr>
        <w:shd w:val="clear" w:color="auto" w:fill="D5DCE4" w:themeFill="text2" w:themeFillTint="33"/>
        <w:jc w:val="center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b/>
          <w:lang w:val="en-CA"/>
        </w:rPr>
        <w:t>Oral</w:t>
      </w:r>
      <w:r w:rsidR="00616D9A" w:rsidRPr="002E13D7">
        <w:rPr>
          <w:rFonts w:asciiTheme="minorHAnsi" w:hAnsiTheme="minorHAnsi" w:cs="Arial"/>
          <w:lang w:val="en-CA"/>
        </w:rPr>
        <w:t xml:space="preserve"> </w:t>
      </w:r>
      <w:r w:rsidR="009500F7" w:rsidRPr="002E13D7">
        <w:rPr>
          <w:rFonts w:asciiTheme="minorHAnsi" w:hAnsiTheme="minorHAnsi" w:cs="Arial"/>
          <w:lang w:val="en-CA"/>
        </w:rPr>
        <w:t>(</w:t>
      </w:r>
      <w:r w:rsidR="00616D9A">
        <w:rPr>
          <w:rFonts w:asciiTheme="minorHAnsi" w:hAnsiTheme="minorHAnsi" w:cs="Arial"/>
          <w:lang w:val="en-CA"/>
        </w:rPr>
        <w:t>in French or English)</w:t>
      </w:r>
      <w:r w:rsidR="007E2039" w:rsidRPr="002E13D7">
        <w:rPr>
          <w:rFonts w:asciiTheme="minorHAnsi" w:hAnsiTheme="minorHAnsi" w:cs="Arial"/>
          <w:lang w:val="en-CA"/>
        </w:rPr>
        <w:t>:</w:t>
      </w:r>
    </w:p>
    <w:p w14:paraId="45433D2F" w14:textId="1FF681F1" w:rsidR="007E2039" w:rsidRPr="002E13D7" w:rsidRDefault="00616D9A" w:rsidP="00120889">
      <w:pPr>
        <w:shd w:val="clear" w:color="auto" w:fill="D5DCE4" w:themeFill="text2" w:themeFillTint="33"/>
        <w:jc w:val="center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20 minutes will be allowed for each presentation, plus a question and answer period with the audience</w:t>
      </w:r>
      <w:r w:rsidR="00603D39" w:rsidRPr="002E13D7">
        <w:rPr>
          <w:rFonts w:asciiTheme="minorHAnsi" w:hAnsiTheme="minorHAnsi" w:cs="Arial"/>
          <w:lang w:val="en-CA"/>
        </w:rPr>
        <w:t>.</w:t>
      </w:r>
    </w:p>
    <w:p w14:paraId="4695A8AA" w14:textId="77777777" w:rsidR="007E2039" w:rsidRPr="002E13D7" w:rsidRDefault="007E2039" w:rsidP="00120889">
      <w:pPr>
        <w:shd w:val="clear" w:color="auto" w:fill="D5DCE4" w:themeFill="text2" w:themeFillTint="33"/>
        <w:jc w:val="center"/>
        <w:rPr>
          <w:rFonts w:asciiTheme="minorHAnsi" w:hAnsiTheme="minorHAnsi" w:cs="Arial"/>
          <w:sz w:val="8"/>
          <w:szCs w:val="8"/>
          <w:lang w:val="en-CA"/>
        </w:rPr>
      </w:pPr>
    </w:p>
    <w:p w14:paraId="74789853" w14:textId="20108324" w:rsidR="003107B1" w:rsidRPr="002E13D7" w:rsidRDefault="00616D9A" w:rsidP="00120889">
      <w:pPr>
        <w:shd w:val="clear" w:color="auto" w:fill="D5DCE4" w:themeFill="text2" w:themeFillTint="33"/>
        <w:jc w:val="center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b/>
          <w:lang w:val="en-CA"/>
        </w:rPr>
        <w:t xml:space="preserve">Poster </w:t>
      </w:r>
      <w:r w:rsidR="009500F7" w:rsidRPr="002E13D7">
        <w:rPr>
          <w:rFonts w:asciiTheme="minorHAnsi" w:hAnsiTheme="minorHAnsi" w:cs="Arial"/>
          <w:lang w:val="en-CA"/>
        </w:rPr>
        <w:t>(</w:t>
      </w:r>
      <w:r>
        <w:rPr>
          <w:rFonts w:asciiTheme="minorHAnsi" w:hAnsiTheme="minorHAnsi" w:cs="Arial"/>
          <w:lang w:val="en-CA"/>
        </w:rPr>
        <w:t>in French or English)</w:t>
      </w:r>
      <w:r w:rsidR="007E2039" w:rsidRPr="002E13D7">
        <w:rPr>
          <w:rFonts w:asciiTheme="minorHAnsi" w:hAnsiTheme="minorHAnsi" w:cs="Arial"/>
          <w:lang w:val="en-CA"/>
        </w:rPr>
        <w:t>:</w:t>
      </w:r>
    </w:p>
    <w:p w14:paraId="60222661" w14:textId="511723F9" w:rsidR="007E2039" w:rsidRPr="002E13D7" w:rsidRDefault="00616D9A" w:rsidP="00120889">
      <w:pPr>
        <w:shd w:val="clear" w:color="auto" w:fill="D5DCE4" w:themeFill="text2" w:themeFillTint="33"/>
        <w:jc w:val="center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Poster presentations will be scheduled throughout the </w:t>
      </w:r>
      <w:r w:rsidR="007E2039" w:rsidRPr="002E13D7">
        <w:rPr>
          <w:rFonts w:asciiTheme="minorHAnsi" w:hAnsiTheme="minorHAnsi" w:cs="Arial"/>
          <w:lang w:val="en-CA"/>
        </w:rPr>
        <w:t>symposium.</w:t>
      </w:r>
    </w:p>
    <w:p w14:paraId="4245C082" w14:textId="77777777" w:rsidR="005B388E" w:rsidRPr="002E13D7" w:rsidRDefault="005B388E" w:rsidP="00120889">
      <w:pPr>
        <w:shd w:val="clear" w:color="auto" w:fill="D5DCE4" w:themeFill="text2" w:themeFillTint="33"/>
        <w:jc w:val="center"/>
        <w:rPr>
          <w:rFonts w:asciiTheme="minorHAnsi" w:hAnsiTheme="minorHAnsi" w:cs="Arial"/>
          <w:sz w:val="4"/>
          <w:szCs w:val="4"/>
          <w:lang w:val="en-CA"/>
        </w:rPr>
      </w:pPr>
    </w:p>
    <w:p w14:paraId="767457D9" w14:textId="77777777" w:rsidR="007E2039" w:rsidRPr="002E13D7" w:rsidRDefault="007E2039" w:rsidP="004A29AD">
      <w:pPr>
        <w:jc w:val="both"/>
        <w:rPr>
          <w:rFonts w:asciiTheme="minorHAnsi" w:hAnsiTheme="minorHAnsi" w:cs="Arial"/>
          <w:sz w:val="12"/>
          <w:szCs w:val="12"/>
          <w:lang w:val="en-CA"/>
        </w:rPr>
      </w:pPr>
    </w:p>
    <w:p w14:paraId="703665BA" w14:textId="1484CC53" w:rsidR="00603D39" w:rsidRPr="002E13D7" w:rsidRDefault="00E02B3B" w:rsidP="004A29AD">
      <w:pPr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For the oral presentations, there will be a possibility to be </w:t>
      </w:r>
      <w:bookmarkStart w:id="0" w:name="_GoBack"/>
      <w:bookmarkEnd w:id="0"/>
      <w:r w:rsidR="000D5793">
        <w:rPr>
          <w:rFonts w:asciiTheme="minorHAnsi" w:hAnsiTheme="minorHAnsi" w:cs="Arial"/>
          <w:lang w:val="en-CA"/>
        </w:rPr>
        <w:t xml:space="preserve">published in </w:t>
      </w:r>
      <w:r w:rsidR="000D5793" w:rsidRPr="002E13D7">
        <w:rPr>
          <w:rFonts w:asciiTheme="minorHAnsi" w:hAnsiTheme="minorHAnsi" w:cs="Arial"/>
          <w:i/>
          <w:lang w:val="en-CA"/>
        </w:rPr>
        <w:t>INITIO</w:t>
      </w:r>
      <w:r w:rsidR="000D5793" w:rsidRPr="002E13D7">
        <w:rPr>
          <w:rFonts w:asciiTheme="minorHAnsi" w:hAnsiTheme="minorHAnsi" w:cs="Arial"/>
          <w:lang w:val="en-CA"/>
        </w:rPr>
        <w:t xml:space="preserve"> (</w:t>
      </w:r>
      <w:hyperlink r:id="rId12" w:history="1">
        <w:r w:rsidR="000D5793" w:rsidRPr="002E13D7">
          <w:rPr>
            <w:rStyle w:val="Lienhypertexte"/>
            <w:rFonts w:asciiTheme="minorHAnsi" w:hAnsiTheme="minorHAnsi" w:cs="Arial"/>
            <w:color w:val="1F4E79" w:themeColor="accent1" w:themeShade="80"/>
            <w:u w:val="none"/>
            <w:lang w:val="en-CA"/>
          </w:rPr>
          <w:t>www.initio.fse.ulaval.ca/</w:t>
        </w:r>
      </w:hyperlink>
      <w:r w:rsidR="000D5793" w:rsidRPr="002E13D7">
        <w:rPr>
          <w:rFonts w:asciiTheme="minorHAnsi" w:hAnsiTheme="minorHAnsi" w:cs="Arial"/>
          <w:lang w:val="en-CA"/>
        </w:rPr>
        <w:t>)</w:t>
      </w:r>
      <w:r w:rsidR="000D5793">
        <w:rPr>
          <w:rFonts w:asciiTheme="minorHAnsi" w:hAnsiTheme="minorHAnsi" w:cs="Arial"/>
          <w:lang w:val="en-CA"/>
        </w:rPr>
        <w:t>, a student scientific journal</w:t>
      </w:r>
      <w:r>
        <w:rPr>
          <w:rFonts w:asciiTheme="minorHAnsi" w:hAnsiTheme="minorHAnsi" w:cs="Arial"/>
          <w:lang w:val="en-CA"/>
        </w:rPr>
        <w:t xml:space="preserve"> (for articles provided in French)</w:t>
      </w:r>
      <w:r w:rsidR="007E2039" w:rsidRPr="002E13D7">
        <w:rPr>
          <w:rFonts w:asciiTheme="minorHAnsi" w:hAnsiTheme="minorHAnsi" w:cs="Arial"/>
          <w:lang w:val="en-CA"/>
        </w:rPr>
        <w:t xml:space="preserve">. </w:t>
      </w:r>
      <w:r w:rsidR="000D5793">
        <w:rPr>
          <w:rFonts w:asciiTheme="minorHAnsi" w:hAnsiTheme="minorHAnsi" w:cs="Arial"/>
          <w:lang w:val="en-CA"/>
        </w:rPr>
        <w:t>A jury will also award prizes for the best presentations</w:t>
      </w:r>
      <w:r w:rsidR="00CD0BC1" w:rsidRPr="002E13D7">
        <w:rPr>
          <w:rFonts w:asciiTheme="minorHAnsi" w:hAnsiTheme="minorHAnsi" w:cs="Arial"/>
          <w:lang w:val="en-CA"/>
        </w:rPr>
        <w:t>.</w:t>
      </w:r>
    </w:p>
    <w:p w14:paraId="65DAB1B6" w14:textId="77777777" w:rsidR="00936FA6" w:rsidRPr="002E13D7" w:rsidRDefault="00936FA6" w:rsidP="004A29AD">
      <w:pPr>
        <w:jc w:val="both"/>
        <w:rPr>
          <w:rFonts w:asciiTheme="minorHAnsi" w:hAnsiTheme="minorHAnsi" w:cs="Arial"/>
          <w:sz w:val="12"/>
          <w:szCs w:val="12"/>
          <w:lang w:val="en-CA"/>
        </w:rPr>
      </w:pPr>
    </w:p>
    <w:p w14:paraId="11E06D69" w14:textId="290488CF" w:rsidR="00936FA6" w:rsidRPr="002E13D7" w:rsidRDefault="000D5793" w:rsidP="004A29AD">
      <w:pPr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New this year is </w:t>
      </w:r>
      <w:r w:rsidR="001C648F">
        <w:rPr>
          <w:rFonts w:asciiTheme="minorHAnsi" w:hAnsiTheme="minorHAnsi" w:cs="Arial"/>
          <w:lang w:val="en-CA"/>
        </w:rPr>
        <w:t xml:space="preserve">a </w:t>
      </w:r>
      <w:r>
        <w:rPr>
          <w:rFonts w:asciiTheme="minorHAnsi" w:hAnsiTheme="minorHAnsi" w:cs="Arial"/>
          <w:lang w:val="en-CA"/>
        </w:rPr>
        <w:t>bilingual symposium</w:t>
      </w:r>
      <w:r w:rsidR="00936FA6" w:rsidRPr="002E13D7">
        <w:rPr>
          <w:rFonts w:asciiTheme="minorHAnsi" w:hAnsiTheme="minorHAnsi" w:cs="Arial"/>
          <w:lang w:val="en-CA"/>
        </w:rPr>
        <w:t xml:space="preserve">. </w:t>
      </w:r>
      <w:r w:rsidR="001C648F">
        <w:rPr>
          <w:rFonts w:asciiTheme="minorHAnsi" w:hAnsiTheme="minorHAnsi" w:cs="Arial"/>
          <w:lang w:val="en-CA"/>
        </w:rPr>
        <w:t xml:space="preserve">This means you can </w:t>
      </w:r>
      <w:r>
        <w:rPr>
          <w:rFonts w:asciiTheme="minorHAnsi" w:hAnsiTheme="minorHAnsi" w:cs="Arial"/>
          <w:lang w:val="en-CA"/>
        </w:rPr>
        <w:t xml:space="preserve">submit </w:t>
      </w:r>
      <w:r w:rsidR="001C648F">
        <w:rPr>
          <w:rFonts w:asciiTheme="minorHAnsi" w:hAnsiTheme="minorHAnsi" w:cs="Arial"/>
          <w:lang w:val="en-CA"/>
        </w:rPr>
        <w:t xml:space="preserve">your </w:t>
      </w:r>
      <w:r>
        <w:rPr>
          <w:rFonts w:asciiTheme="minorHAnsi" w:hAnsiTheme="minorHAnsi" w:cs="Arial"/>
          <w:lang w:val="en-CA"/>
        </w:rPr>
        <w:t>presentation in French or English. Simultaneous interpretation will be provided</w:t>
      </w:r>
      <w:r w:rsidR="00936FA6" w:rsidRPr="002E13D7">
        <w:rPr>
          <w:rFonts w:asciiTheme="minorHAnsi" w:hAnsiTheme="minorHAnsi" w:cs="Arial"/>
          <w:lang w:val="en-CA"/>
        </w:rPr>
        <w:t xml:space="preserve">. </w:t>
      </w:r>
    </w:p>
    <w:p w14:paraId="75BFC09D" w14:textId="77777777" w:rsidR="0012718F" w:rsidRPr="002E13D7" w:rsidRDefault="0012718F" w:rsidP="004A29AD">
      <w:pPr>
        <w:jc w:val="both"/>
        <w:rPr>
          <w:rFonts w:asciiTheme="minorHAnsi" w:hAnsiTheme="minorHAnsi" w:cs="Arial"/>
          <w:sz w:val="12"/>
          <w:szCs w:val="12"/>
          <w:lang w:val="en-CA"/>
        </w:rPr>
      </w:pPr>
    </w:p>
    <w:p w14:paraId="2697E25F" w14:textId="7BF4FB4E" w:rsidR="00055804" w:rsidRPr="002E13D7" w:rsidRDefault="004A4ABD" w:rsidP="004A29AD">
      <w:pPr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Please email your abstract of up to 25 lines to </w:t>
      </w:r>
      <w:hyperlink r:id="rId13" w:history="1">
        <w:r w:rsidR="0007067E" w:rsidRPr="002E13D7">
          <w:rPr>
            <w:rStyle w:val="Lienhypertexte"/>
            <w:rFonts w:asciiTheme="minorHAnsi" w:hAnsiTheme="minorHAnsi" w:cs="Arial"/>
            <w:b/>
            <w:color w:val="1F4E79" w:themeColor="accent1" w:themeShade="80"/>
            <w:lang w:val="en-CA"/>
          </w:rPr>
          <w:t>FORMULAIRE D’APPEL À COMMUNICATIONS</w:t>
        </w:r>
      </w:hyperlink>
      <w:r w:rsidR="00BD117A" w:rsidRPr="002E13D7">
        <w:rPr>
          <w:rFonts w:asciiTheme="minorHAnsi" w:hAnsiTheme="minorHAnsi" w:cs="Arial"/>
          <w:lang w:val="en-CA"/>
        </w:rPr>
        <w:t xml:space="preserve"> </w:t>
      </w:r>
      <w:r>
        <w:rPr>
          <w:rFonts w:asciiTheme="minorHAnsi" w:hAnsiTheme="minorHAnsi" w:cs="Arial"/>
          <w:lang w:val="en-CA"/>
        </w:rPr>
        <w:t xml:space="preserve">by </w:t>
      </w:r>
      <w:r>
        <w:rPr>
          <w:rFonts w:asciiTheme="minorHAnsi" w:hAnsiTheme="minorHAnsi" w:cs="Arial"/>
          <w:b/>
          <w:color w:val="1F4E79" w:themeColor="accent1" w:themeShade="80"/>
          <w:lang w:val="en-CA"/>
        </w:rPr>
        <w:t xml:space="preserve">December 15, </w:t>
      </w:r>
      <w:r w:rsidR="009500F7" w:rsidRPr="002E13D7">
        <w:rPr>
          <w:rFonts w:asciiTheme="minorHAnsi" w:hAnsiTheme="minorHAnsi" w:cs="Arial"/>
          <w:b/>
          <w:color w:val="1F4E79" w:themeColor="accent1" w:themeShade="80"/>
          <w:lang w:val="en-CA"/>
        </w:rPr>
        <w:t>2017</w:t>
      </w:r>
      <w:r>
        <w:rPr>
          <w:rFonts w:asciiTheme="minorHAnsi" w:hAnsiTheme="minorHAnsi" w:cs="Arial"/>
          <w:lang w:val="en-CA"/>
        </w:rPr>
        <w:t xml:space="preserve"> at</w:t>
      </w:r>
      <w:r w:rsidR="00F67DBC" w:rsidRPr="002E13D7">
        <w:rPr>
          <w:rFonts w:asciiTheme="minorHAnsi" w:hAnsiTheme="minorHAnsi" w:cs="Arial"/>
          <w:lang w:val="en-CA"/>
        </w:rPr>
        <w:t>:</w:t>
      </w:r>
      <w:r w:rsidR="009500F7" w:rsidRPr="002E13D7">
        <w:rPr>
          <w:rFonts w:asciiTheme="minorHAnsi" w:hAnsiTheme="minorHAnsi" w:cs="Arial"/>
          <w:lang w:val="en-CA"/>
        </w:rPr>
        <w:t xml:space="preserve"> </w:t>
      </w:r>
      <w:hyperlink r:id="rId14" w:history="1">
        <w:r w:rsidR="009500F7" w:rsidRPr="002E13D7">
          <w:rPr>
            <w:rStyle w:val="Lienhypertexte"/>
            <w:rFonts w:asciiTheme="minorHAnsi" w:hAnsiTheme="minorHAnsi" w:cs="Arial"/>
            <w:b/>
            <w:color w:val="1F4E79" w:themeColor="accent1" w:themeShade="80"/>
            <w:lang w:val="en-CA"/>
          </w:rPr>
          <w:t>symposium.crievat@fse.ulaval.ca</w:t>
        </w:r>
      </w:hyperlink>
      <w:r w:rsidR="009500F7" w:rsidRPr="002E13D7">
        <w:rPr>
          <w:rStyle w:val="Lienhypertexte"/>
          <w:b/>
          <w:color w:val="1F4E79" w:themeColor="accent1" w:themeShade="80"/>
          <w:lang w:val="en-CA"/>
        </w:rPr>
        <w:t xml:space="preserve"> </w:t>
      </w:r>
    </w:p>
    <w:p w14:paraId="584D3B66" w14:textId="77777777" w:rsidR="0012718F" w:rsidRPr="002E13D7" w:rsidRDefault="0012718F" w:rsidP="004A29AD">
      <w:pPr>
        <w:jc w:val="both"/>
        <w:rPr>
          <w:rFonts w:asciiTheme="minorHAnsi" w:hAnsiTheme="minorHAnsi" w:cs="Arial"/>
          <w:sz w:val="12"/>
          <w:szCs w:val="12"/>
          <w:lang w:val="en-CA"/>
        </w:rPr>
      </w:pPr>
    </w:p>
    <w:p w14:paraId="02A0E8CA" w14:textId="75A7E0D3" w:rsidR="00886974" w:rsidRPr="002E13D7" w:rsidRDefault="004B6B05" w:rsidP="004A29AD">
      <w:pPr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Proposals will be </w:t>
      </w:r>
      <w:r w:rsidR="001C648F">
        <w:rPr>
          <w:rFonts w:asciiTheme="minorHAnsi" w:hAnsiTheme="minorHAnsi" w:cs="Arial"/>
          <w:lang w:val="en-CA"/>
        </w:rPr>
        <w:t>reviewed</w:t>
      </w:r>
      <w:r>
        <w:rPr>
          <w:rFonts w:asciiTheme="minorHAnsi" w:hAnsiTheme="minorHAnsi" w:cs="Arial"/>
          <w:lang w:val="en-CA"/>
        </w:rPr>
        <w:t xml:space="preserve"> by a scientific committee consisting of undergraduate and graduate students</w:t>
      </w:r>
      <w:r w:rsidR="00DF24B2" w:rsidRPr="002E13D7">
        <w:rPr>
          <w:rFonts w:asciiTheme="minorHAnsi" w:hAnsiTheme="minorHAnsi" w:cs="Arial"/>
          <w:lang w:val="en-CA"/>
        </w:rPr>
        <w:t xml:space="preserve">. </w:t>
      </w:r>
      <w:r>
        <w:rPr>
          <w:rFonts w:asciiTheme="minorHAnsi" w:hAnsiTheme="minorHAnsi" w:cs="Arial"/>
          <w:lang w:val="en-CA"/>
        </w:rPr>
        <w:t xml:space="preserve">Replies to your proposals will be sent by late January </w:t>
      </w:r>
      <w:r w:rsidR="009500F7" w:rsidRPr="002E13D7">
        <w:rPr>
          <w:rFonts w:asciiTheme="minorHAnsi" w:hAnsiTheme="minorHAnsi" w:cs="Arial"/>
          <w:lang w:val="en-CA"/>
        </w:rPr>
        <w:t>2018</w:t>
      </w:r>
      <w:r w:rsidR="004A29AD" w:rsidRPr="002E13D7">
        <w:rPr>
          <w:rFonts w:asciiTheme="minorHAnsi" w:hAnsiTheme="minorHAnsi" w:cs="Arial"/>
          <w:lang w:val="en-CA"/>
        </w:rPr>
        <w:t>.</w:t>
      </w:r>
    </w:p>
    <w:p w14:paraId="25EC9558" w14:textId="77777777" w:rsidR="0012718F" w:rsidRPr="002E13D7" w:rsidRDefault="0012718F" w:rsidP="008F1A68">
      <w:pPr>
        <w:rPr>
          <w:rFonts w:asciiTheme="minorHAnsi" w:hAnsiTheme="minorHAnsi"/>
          <w:sz w:val="12"/>
          <w:szCs w:val="12"/>
          <w:lang w:val="en-CA"/>
        </w:rPr>
      </w:pPr>
    </w:p>
    <w:p w14:paraId="72302438" w14:textId="10720946" w:rsidR="00C459EB" w:rsidRPr="002E13D7" w:rsidRDefault="004B6B05" w:rsidP="00FC2B76">
      <w:pPr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Registration will be free for presenters and accommodations will be </w:t>
      </w:r>
      <w:r w:rsidR="001C648F">
        <w:rPr>
          <w:rFonts w:asciiTheme="minorHAnsi" w:hAnsiTheme="minorHAnsi" w:cs="Arial"/>
          <w:lang w:val="en-CA"/>
        </w:rPr>
        <w:t>offered</w:t>
      </w:r>
      <w:r>
        <w:rPr>
          <w:rFonts w:asciiTheme="minorHAnsi" w:hAnsiTheme="minorHAnsi" w:cs="Arial"/>
          <w:lang w:val="en-CA"/>
        </w:rPr>
        <w:t xml:space="preserve"> to those living outside the Quebec City area</w:t>
      </w:r>
      <w:r w:rsidR="00BD117A" w:rsidRPr="002E13D7">
        <w:rPr>
          <w:rFonts w:asciiTheme="minorHAnsi" w:hAnsiTheme="minorHAnsi" w:cs="Arial"/>
          <w:lang w:val="en-CA"/>
        </w:rPr>
        <w:t>.</w:t>
      </w:r>
    </w:p>
    <w:p w14:paraId="3BEA6F2E" w14:textId="77777777" w:rsidR="0006125F" w:rsidRPr="002E13D7" w:rsidRDefault="0006125F" w:rsidP="00FC2B76">
      <w:pPr>
        <w:jc w:val="both"/>
        <w:rPr>
          <w:rFonts w:asciiTheme="minorHAnsi" w:hAnsiTheme="minorHAnsi" w:cs="Arial"/>
          <w:sz w:val="12"/>
          <w:szCs w:val="12"/>
          <w:lang w:val="en-CA"/>
        </w:rPr>
      </w:pPr>
    </w:p>
    <w:p w14:paraId="002A09EB" w14:textId="77777777" w:rsidR="0012718F" w:rsidRPr="002E13D7" w:rsidRDefault="0012718F" w:rsidP="00FC2B76">
      <w:pPr>
        <w:jc w:val="both"/>
        <w:rPr>
          <w:rFonts w:asciiTheme="minorHAnsi" w:hAnsiTheme="minorHAnsi" w:cs="Arial"/>
          <w:sz w:val="12"/>
          <w:szCs w:val="12"/>
          <w:lang w:val="en-CA"/>
        </w:rPr>
      </w:pPr>
    </w:p>
    <w:p w14:paraId="37F22330" w14:textId="5AEB04C9" w:rsidR="00302FDC" w:rsidRPr="002E13D7" w:rsidRDefault="005B388E" w:rsidP="00447403">
      <w:pPr>
        <w:tabs>
          <w:tab w:val="left" w:pos="1985"/>
        </w:tabs>
        <w:jc w:val="center"/>
        <w:rPr>
          <w:rFonts w:ascii="Arial" w:hAnsi="Arial" w:cs="Arial"/>
          <w:lang w:val="en-CA"/>
        </w:rPr>
      </w:pPr>
      <w:r w:rsidRPr="002E13D7">
        <w:rPr>
          <w:rFonts w:asciiTheme="minorHAnsi" w:hAnsiTheme="minorHAnsi" w:cs="Arial"/>
          <w:u w:val="single"/>
          <w:lang w:val="en-CA"/>
        </w:rPr>
        <w:t>INFORMATION</w:t>
      </w:r>
      <w:r w:rsidRPr="002E13D7">
        <w:rPr>
          <w:rFonts w:asciiTheme="minorHAnsi" w:hAnsiTheme="minorHAnsi" w:cs="Arial"/>
          <w:lang w:val="en-CA"/>
        </w:rPr>
        <w:t xml:space="preserve">: </w:t>
      </w:r>
      <w:hyperlink r:id="rId15" w:history="1">
        <w:r w:rsidRPr="002E13D7">
          <w:rPr>
            <w:rStyle w:val="Lienhypertexte"/>
            <w:rFonts w:asciiTheme="minorHAnsi" w:hAnsiTheme="minorHAnsi" w:cs="Arial"/>
            <w:color w:val="1F4E79" w:themeColor="accent1" w:themeShade="80"/>
            <w:u w:val="none"/>
            <w:lang w:val="en-CA"/>
          </w:rPr>
          <w:t>SYMPOSIUM.CRIEVAT@FSE.ULAVAL.CA</w:t>
        </w:r>
      </w:hyperlink>
      <w:r w:rsidRPr="002E13D7">
        <w:rPr>
          <w:rFonts w:asciiTheme="minorHAnsi" w:hAnsiTheme="minorHAnsi" w:cs="Arial"/>
          <w:lang w:val="en-CA"/>
        </w:rPr>
        <w:t xml:space="preserve"> </w:t>
      </w:r>
    </w:p>
    <w:sectPr w:rsidR="00302FDC" w:rsidRPr="002E13D7" w:rsidSect="0012718F">
      <w:pgSz w:w="12240" w:h="20160" w:code="5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38EE1" w14:textId="77777777" w:rsidR="000058C7" w:rsidRDefault="000058C7" w:rsidP="001D3FE4">
      <w:r>
        <w:separator/>
      </w:r>
    </w:p>
  </w:endnote>
  <w:endnote w:type="continuationSeparator" w:id="0">
    <w:p w14:paraId="4C43C4C3" w14:textId="77777777" w:rsidR="000058C7" w:rsidRDefault="000058C7" w:rsidP="001D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D1DA0" w14:textId="77777777" w:rsidR="000058C7" w:rsidRDefault="000058C7" w:rsidP="001D3FE4">
      <w:r>
        <w:separator/>
      </w:r>
    </w:p>
  </w:footnote>
  <w:footnote w:type="continuationSeparator" w:id="0">
    <w:p w14:paraId="0C2F4DC4" w14:textId="77777777" w:rsidR="000058C7" w:rsidRDefault="000058C7" w:rsidP="001D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F68"/>
    <w:multiLevelType w:val="hybridMultilevel"/>
    <w:tmpl w:val="A76C4550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5540E"/>
    <w:multiLevelType w:val="hybridMultilevel"/>
    <w:tmpl w:val="76C25B7A"/>
    <w:lvl w:ilvl="0" w:tplc="2130A124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1F4E79" w:themeColor="accent1" w:themeShade="80"/>
        <w:sz w:val="28"/>
        <w:szCs w:val="28"/>
      </w:rPr>
    </w:lvl>
    <w:lvl w:ilvl="1" w:tplc="D25A3DD8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  <w:color w:val="1F4E79" w:themeColor="accent1" w:themeShade="80"/>
        <w:sz w:val="24"/>
        <w:szCs w:val="24"/>
      </w:rPr>
    </w:lvl>
    <w:lvl w:ilvl="2" w:tplc="0C0C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EC"/>
    <w:rsid w:val="00002381"/>
    <w:rsid w:val="00004EF3"/>
    <w:rsid w:val="000058C7"/>
    <w:rsid w:val="000116F9"/>
    <w:rsid w:val="00026F0D"/>
    <w:rsid w:val="00055804"/>
    <w:rsid w:val="0006125F"/>
    <w:rsid w:val="00066CDA"/>
    <w:rsid w:val="0007067E"/>
    <w:rsid w:val="00081CA9"/>
    <w:rsid w:val="000C2ED0"/>
    <w:rsid w:val="000D5793"/>
    <w:rsid w:val="00116BCC"/>
    <w:rsid w:val="00120889"/>
    <w:rsid w:val="0012718F"/>
    <w:rsid w:val="001435D1"/>
    <w:rsid w:val="00174CDB"/>
    <w:rsid w:val="001769FC"/>
    <w:rsid w:val="001B70A4"/>
    <w:rsid w:val="001C648F"/>
    <w:rsid w:val="001D3FE4"/>
    <w:rsid w:val="001E7149"/>
    <w:rsid w:val="002000C0"/>
    <w:rsid w:val="00203D3D"/>
    <w:rsid w:val="00220934"/>
    <w:rsid w:val="00226516"/>
    <w:rsid w:val="002E13D7"/>
    <w:rsid w:val="002E1F67"/>
    <w:rsid w:val="002F63B9"/>
    <w:rsid w:val="00302FDC"/>
    <w:rsid w:val="003107B1"/>
    <w:rsid w:val="003354AE"/>
    <w:rsid w:val="00336C80"/>
    <w:rsid w:val="003757C3"/>
    <w:rsid w:val="00377F42"/>
    <w:rsid w:val="003B36B8"/>
    <w:rsid w:val="003D05AE"/>
    <w:rsid w:val="00430061"/>
    <w:rsid w:val="00437AD6"/>
    <w:rsid w:val="00447403"/>
    <w:rsid w:val="00454859"/>
    <w:rsid w:val="004654F9"/>
    <w:rsid w:val="0046626C"/>
    <w:rsid w:val="00486108"/>
    <w:rsid w:val="00486BAF"/>
    <w:rsid w:val="004A29AD"/>
    <w:rsid w:val="004A377B"/>
    <w:rsid w:val="004A37E4"/>
    <w:rsid w:val="004A4ABD"/>
    <w:rsid w:val="004A51BF"/>
    <w:rsid w:val="004B2BB7"/>
    <w:rsid w:val="004B6B05"/>
    <w:rsid w:val="004B7E46"/>
    <w:rsid w:val="004D4825"/>
    <w:rsid w:val="00536799"/>
    <w:rsid w:val="00547233"/>
    <w:rsid w:val="005543A2"/>
    <w:rsid w:val="00572DE2"/>
    <w:rsid w:val="00574A05"/>
    <w:rsid w:val="00583337"/>
    <w:rsid w:val="005A08DC"/>
    <w:rsid w:val="005B388E"/>
    <w:rsid w:val="005C3B45"/>
    <w:rsid w:val="005D71CE"/>
    <w:rsid w:val="005E68D0"/>
    <w:rsid w:val="005F0114"/>
    <w:rsid w:val="006011BA"/>
    <w:rsid w:val="00603D39"/>
    <w:rsid w:val="00616D9A"/>
    <w:rsid w:val="006360B4"/>
    <w:rsid w:val="0066378E"/>
    <w:rsid w:val="006756C4"/>
    <w:rsid w:val="006867AC"/>
    <w:rsid w:val="006C7A60"/>
    <w:rsid w:val="006F256C"/>
    <w:rsid w:val="007005BA"/>
    <w:rsid w:val="0070149A"/>
    <w:rsid w:val="007130A2"/>
    <w:rsid w:val="00726235"/>
    <w:rsid w:val="00736056"/>
    <w:rsid w:val="00756175"/>
    <w:rsid w:val="007B28A4"/>
    <w:rsid w:val="007B7408"/>
    <w:rsid w:val="007E1472"/>
    <w:rsid w:val="007E2039"/>
    <w:rsid w:val="007F14DD"/>
    <w:rsid w:val="0081010E"/>
    <w:rsid w:val="00816C66"/>
    <w:rsid w:val="00840D98"/>
    <w:rsid w:val="008508B1"/>
    <w:rsid w:val="0086510B"/>
    <w:rsid w:val="008867DF"/>
    <w:rsid w:val="00886974"/>
    <w:rsid w:val="0088745D"/>
    <w:rsid w:val="008879E6"/>
    <w:rsid w:val="008D5E64"/>
    <w:rsid w:val="008F1A68"/>
    <w:rsid w:val="0090477B"/>
    <w:rsid w:val="00936FA6"/>
    <w:rsid w:val="009500F7"/>
    <w:rsid w:val="00960907"/>
    <w:rsid w:val="009A7E3D"/>
    <w:rsid w:val="009B624B"/>
    <w:rsid w:val="009D00D7"/>
    <w:rsid w:val="009E2A7B"/>
    <w:rsid w:val="009E60E4"/>
    <w:rsid w:val="00A45C45"/>
    <w:rsid w:val="00A517EA"/>
    <w:rsid w:val="00A651DA"/>
    <w:rsid w:val="00A66E52"/>
    <w:rsid w:val="00A75A2A"/>
    <w:rsid w:val="00AC3E73"/>
    <w:rsid w:val="00AF5847"/>
    <w:rsid w:val="00B33C44"/>
    <w:rsid w:val="00B424F2"/>
    <w:rsid w:val="00B57C72"/>
    <w:rsid w:val="00B63F98"/>
    <w:rsid w:val="00BA3111"/>
    <w:rsid w:val="00BC38C0"/>
    <w:rsid w:val="00BD117A"/>
    <w:rsid w:val="00BD1894"/>
    <w:rsid w:val="00C03660"/>
    <w:rsid w:val="00C0734B"/>
    <w:rsid w:val="00C21884"/>
    <w:rsid w:val="00C459EB"/>
    <w:rsid w:val="00CA7BE0"/>
    <w:rsid w:val="00CD0BC1"/>
    <w:rsid w:val="00D1113A"/>
    <w:rsid w:val="00D27F34"/>
    <w:rsid w:val="00DD733E"/>
    <w:rsid w:val="00DF1D42"/>
    <w:rsid w:val="00DF24B2"/>
    <w:rsid w:val="00E01DB1"/>
    <w:rsid w:val="00E02B3B"/>
    <w:rsid w:val="00E70A52"/>
    <w:rsid w:val="00E940EC"/>
    <w:rsid w:val="00EA566F"/>
    <w:rsid w:val="00EF2D03"/>
    <w:rsid w:val="00F43F51"/>
    <w:rsid w:val="00F56B93"/>
    <w:rsid w:val="00F67DBC"/>
    <w:rsid w:val="00F74771"/>
    <w:rsid w:val="00FC2B76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BED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A517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886974"/>
    <w:rPr>
      <w:b/>
      <w:bCs/>
    </w:rPr>
  </w:style>
  <w:style w:type="paragraph" w:styleId="Notedebasdepage">
    <w:name w:val="footnote text"/>
    <w:basedOn w:val="Normal"/>
    <w:link w:val="NotedebasdepageCar"/>
    <w:rsid w:val="001D3FE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D3FE4"/>
  </w:style>
  <w:style w:type="character" w:styleId="Marquenotebasdepage">
    <w:name w:val="footnote reference"/>
    <w:rsid w:val="001D3FE4"/>
    <w:rPr>
      <w:vertAlign w:val="superscript"/>
    </w:rPr>
  </w:style>
  <w:style w:type="character" w:customStyle="1" w:styleId="Titre2Car">
    <w:name w:val="Titre 2 Car"/>
    <w:link w:val="Titre2"/>
    <w:rsid w:val="00A517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Lienhypertexte">
    <w:name w:val="Hyperlink"/>
    <w:rsid w:val="00A517EA"/>
    <w:rPr>
      <w:color w:val="0563C1"/>
      <w:u w:val="single"/>
    </w:rPr>
  </w:style>
  <w:style w:type="character" w:styleId="Lienhypertextesuivi">
    <w:name w:val="FollowedHyperlink"/>
    <w:rsid w:val="00004EF3"/>
    <w:rPr>
      <w:color w:val="954F72"/>
      <w:u w:val="single"/>
    </w:rPr>
  </w:style>
  <w:style w:type="paragraph" w:styleId="En-tte">
    <w:name w:val="header"/>
    <w:basedOn w:val="Normal"/>
    <w:link w:val="En-tteCar"/>
    <w:rsid w:val="008F1A6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F1A68"/>
    <w:rPr>
      <w:sz w:val="24"/>
      <w:szCs w:val="24"/>
    </w:rPr>
  </w:style>
  <w:style w:type="paragraph" w:styleId="Pieddepage">
    <w:name w:val="footer"/>
    <w:basedOn w:val="Normal"/>
    <w:link w:val="PieddepageCar"/>
    <w:rsid w:val="008F1A6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1A68"/>
    <w:rPr>
      <w:sz w:val="24"/>
      <w:szCs w:val="24"/>
    </w:rPr>
  </w:style>
  <w:style w:type="character" w:styleId="Marquedannotation">
    <w:name w:val="annotation reference"/>
    <w:basedOn w:val="Policepardfaut"/>
    <w:rsid w:val="00454859"/>
    <w:rPr>
      <w:sz w:val="16"/>
      <w:szCs w:val="16"/>
    </w:rPr>
  </w:style>
  <w:style w:type="paragraph" w:styleId="Commentaire">
    <w:name w:val="annotation text"/>
    <w:basedOn w:val="Normal"/>
    <w:link w:val="CommentaireCar"/>
    <w:rsid w:val="004548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54859"/>
  </w:style>
  <w:style w:type="paragraph" w:styleId="Objetducommentaire">
    <w:name w:val="annotation subject"/>
    <w:basedOn w:val="Commentaire"/>
    <w:next w:val="Commentaire"/>
    <w:link w:val="ObjetducommentaireCar"/>
    <w:rsid w:val="004548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54859"/>
    <w:rPr>
      <w:b/>
      <w:bCs/>
    </w:rPr>
  </w:style>
  <w:style w:type="paragraph" w:styleId="Textedebulles">
    <w:name w:val="Balloon Text"/>
    <w:basedOn w:val="Normal"/>
    <w:link w:val="TextedebullesCar"/>
    <w:rsid w:val="004548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5485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rsid w:val="00E01DB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E01DB1"/>
  </w:style>
  <w:style w:type="character" w:styleId="Marquedenotedefin">
    <w:name w:val="endnote reference"/>
    <w:basedOn w:val="Policepardfaut"/>
    <w:rsid w:val="00E01DB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02381"/>
    <w:pPr>
      <w:ind w:left="720"/>
      <w:contextualSpacing/>
    </w:pPr>
  </w:style>
  <w:style w:type="table" w:styleId="Grille">
    <w:name w:val="Table Grid"/>
    <w:basedOn w:val="TableauNormal"/>
    <w:rsid w:val="0084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A517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886974"/>
    <w:rPr>
      <w:b/>
      <w:bCs/>
    </w:rPr>
  </w:style>
  <w:style w:type="paragraph" w:styleId="Notedebasdepage">
    <w:name w:val="footnote text"/>
    <w:basedOn w:val="Normal"/>
    <w:link w:val="NotedebasdepageCar"/>
    <w:rsid w:val="001D3FE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D3FE4"/>
  </w:style>
  <w:style w:type="character" w:styleId="Marquenotebasdepage">
    <w:name w:val="footnote reference"/>
    <w:rsid w:val="001D3FE4"/>
    <w:rPr>
      <w:vertAlign w:val="superscript"/>
    </w:rPr>
  </w:style>
  <w:style w:type="character" w:customStyle="1" w:styleId="Titre2Car">
    <w:name w:val="Titre 2 Car"/>
    <w:link w:val="Titre2"/>
    <w:rsid w:val="00A517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Lienhypertexte">
    <w:name w:val="Hyperlink"/>
    <w:rsid w:val="00A517EA"/>
    <w:rPr>
      <w:color w:val="0563C1"/>
      <w:u w:val="single"/>
    </w:rPr>
  </w:style>
  <w:style w:type="character" w:styleId="Lienhypertextesuivi">
    <w:name w:val="FollowedHyperlink"/>
    <w:rsid w:val="00004EF3"/>
    <w:rPr>
      <w:color w:val="954F72"/>
      <w:u w:val="single"/>
    </w:rPr>
  </w:style>
  <w:style w:type="paragraph" w:styleId="En-tte">
    <w:name w:val="header"/>
    <w:basedOn w:val="Normal"/>
    <w:link w:val="En-tteCar"/>
    <w:rsid w:val="008F1A6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F1A68"/>
    <w:rPr>
      <w:sz w:val="24"/>
      <w:szCs w:val="24"/>
    </w:rPr>
  </w:style>
  <w:style w:type="paragraph" w:styleId="Pieddepage">
    <w:name w:val="footer"/>
    <w:basedOn w:val="Normal"/>
    <w:link w:val="PieddepageCar"/>
    <w:rsid w:val="008F1A6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1A68"/>
    <w:rPr>
      <w:sz w:val="24"/>
      <w:szCs w:val="24"/>
    </w:rPr>
  </w:style>
  <w:style w:type="character" w:styleId="Marquedannotation">
    <w:name w:val="annotation reference"/>
    <w:basedOn w:val="Policepardfaut"/>
    <w:rsid w:val="00454859"/>
    <w:rPr>
      <w:sz w:val="16"/>
      <w:szCs w:val="16"/>
    </w:rPr>
  </w:style>
  <w:style w:type="paragraph" w:styleId="Commentaire">
    <w:name w:val="annotation text"/>
    <w:basedOn w:val="Normal"/>
    <w:link w:val="CommentaireCar"/>
    <w:rsid w:val="004548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54859"/>
  </w:style>
  <w:style w:type="paragraph" w:styleId="Objetducommentaire">
    <w:name w:val="annotation subject"/>
    <w:basedOn w:val="Commentaire"/>
    <w:next w:val="Commentaire"/>
    <w:link w:val="ObjetducommentaireCar"/>
    <w:rsid w:val="004548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54859"/>
    <w:rPr>
      <w:b/>
      <w:bCs/>
    </w:rPr>
  </w:style>
  <w:style w:type="paragraph" w:styleId="Textedebulles">
    <w:name w:val="Balloon Text"/>
    <w:basedOn w:val="Normal"/>
    <w:link w:val="TextedebullesCar"/>
    <w:rsid w:val="004548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5485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rsid w:val="00E01DB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E01DB1"/>
  </w:style>
  <w:style w:type="character" w:styleId="Marquedenotedefin">
    <w:name w:val="endnote reference"/>
    <w:basedOn w:val="Policepardfaut"/>
    <w:rsid w:val="00E01DB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02381"/>
    <w:pPr>
      <w:ind w:left="720"/>
      <w:contextualSpacing/>
    </w:pPr>
  </w:style>
  <w:style w:type="table" w:styleId="Grille">
    <w:name w:val="Table Grid"/>
    <w:basedOn w:val="TableauNormal"/>
    <w:rsid w:val="0084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initio.fse.ulaval.ca/" TargetMode="External"/><Relationship Id="rId13" Type="http://schemas.openxmlformats.org/officeDocument/2006/relationships/hyperlink" Target="https://www.fse.ulaval.ca/fichiers/site_crievat/documents/Symposium/2017/Formulaire_d_appel_a_communications.doc" TargetMode="External"/><Relationship Id="rId14" Type="http://schemas.openxmlformats.org/officeDocument/2006/relationships/hyperlink" Target="mailto:symposium.crievat@fse.ulaval.ca" TargetMode="External"/><Relationship Id="rId15" Type="http://schemas.openxmlformats.org/officeDocument/2006/relationships/hyperlink" Target="mailto:symposium.crievat@fse.ulaval.ca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178F-19D2-754D-A8AC-B66012F6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2504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Laval - FSE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Doumbo Gautier Yé</dc:creator>
  <cp:keywords/>
  <cp:lastModifiedBy>michel turcotte</cp:lastModifiedBy>
  <cp:revision>2</cp:revision>
  <cp:lastPrinted>2015-11-05T18:55:00Z</cp:lastPrinted>
  <dcterms:created xsi:type="dcterms:W3CDTF">2017-10-27T14:33:00Z</dcterms:created>
  <dcterms:modified xsi:type="dcterms:W3CDTF">2017-10-27T14:33:00Z</dcterms:modified>
</cp:coreProperties>
</file>